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3C1A6" w:rsidR="008B786F" w:rsidRPr="004C2E24" w:rsidRDefault="008B786F" w:rsidP="008B786F">
      <w:pPr>
        <w:spacing w:before="100" w:beforeAutospacing="1" w:after="100" w:afterAutospacing="1"/>
        <w:jc w:val="center"/>
        <w:rPr>
          <w:color w:val="000000"/>
        </w:rPr>
      </w:pPr>
      <w:r w:rsidRPr="004C2E24">
        <w:rPr>
          <w:b/>
          <w:bCs/>
          <w:color w:val="000000"/>
        </w:rPr>
        <w:t>Consent to Participate in an Experimental Study</w:t>
      </w:r>
      <w:r w:rsidRPr="004C2E24">
        <w:rPr>
          <w:b/>
          <w:bCs/>
          <w:color w:val="000000"/>
        </w:rPr>
        <w:br/>
      </w:r>
      <w:r w:rsidRPr="004C2E24">
        <w:rPr>
          <w:b/>
          <w:bCs/>
          <w:color w:val="000000"/>
        </w:rPr>
        <w:t>Title:</w:t>
      </w:r>
      <w:r w:rsidRPr="004C2E24">
        <w:rPr>
          <w:color w:val="000000"/>
        </w:rPr>
        <w:t xml:space="preserve"> </w:t>
      </w:r>
      <w:r w:rsidR="00DE1F5B">
        <w:t>QWERTY Preference Ratings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14:paraId="458075C8" w:rsidR="008B786F" w:rsidRPr="004C2E24">
        <w:trPr>
          <w:tblCellSpacing w:w="0" w:type="dxa"/>
        </w:trPr>
        <w:tc>
          <w:tcPr>
            <w:tcW w:w="2500" w:type="pct"/>
            <w:shd w:val="clear" w:color="auto" w:fill="auto"/>
          </w:tcPr>
          <w:p w14:paraId="2930EA74" w:rsidR="008B786F" w:rsidRDefault="008B786F" w:rsidP="008B786F">
            <w:pPr>
              <w:rPr>
                <w:color w:val="000000"/>
              </w:rPr>
            </w:pPr>
            <w:r w:rsidRPr="004C2E24">
              <w:rPr>
                <w:b/>
                <w:bCs/>
                <w:color w:val="000000"/>
              </w:rPr>
              <w:t>Investigator</w:t>
            </w:r>
          </w:p>
          <w:p w14:paraId="131BDEB1" w:rsidR="008B786F" w:rsidRDefault="008B786F" w:rsidP="008B786F">
            <w:pPr>
              <w:rPr>
                <w:color w:val="000000"/>
              </w:rPr>
            </w:pPr>
            <w:r>
              <w:rPr>
                <w:color w:val="000000"/>
              </w:rPr>
              <w:t>Erin Buchanan, Ph.D</w:t>
            </w:r>
            <w:r w:rsidRPr="004C2E24">
              <w:rPr>
                <w:color w:val="000000"/>
              </w:rPr>
              <w:t>.</w:t>
            </w:r>
            <w:r w:rsidRPr="004C2E24">
              <w:rPr>
                <w:color w:val="000000"/>
              </w:rPr>
              <w:br/>
            </w:r>
            <w:r w:rsidRPr="004C2E24">
              <w:rPr>
                <w:color w:val="000000"/>
              </w:rPr>
              <w:t xml:space="preserve">Department </w:t>
            </w:r>
            <w:r>
              <w:rPr>
                <w:color w:val="000000"/>
              </w:rPr>
              <w:t>of Psychology</w:t>
            </w:r>
            <w:r w:rsidRPr="004C2E24">
              <w:rPr>
                <w:color w:val="000000"/>
              </w:rPr>
              <w:br/>
            </w:r>
            <w:r>
              <w:rPr>
                <w:color w:val="000000"/>
              </w:rPr>
              <w:t>214D Hill Hall</w:t>
            </w:r>
          </w:p>
          <w:p w14:paraId="0B62C259" w:rsidR="008B786F" w:rsidRDefault="008B786F" w:rsidP="008B786F">
            <w:pPr>
              <w:rPr>
                <w:color w:val="000000"/>
              </w:rPr>
            </w:pPr>
            <w:r>
              <w:rPr>
                <w:color w:val="000000"/>
              </w:rPr>
              <w:t>Missouri State University</w:t>
            </w:r>
          </w:p>
          <w:p w14:paraId="1F80A1EE" w:rsidR="008B786F" w:rsidRDefault="008B786F" w:rsidP="008B786F">
            <w:pPr>
              <w:rPr>
                <w:color w:val="000000"/>
              </w:rPr>
            </w:pPr>
            <w:r>
              <w:rPr>
                <w:color w:val="000000"/>
              </w:rPr>
              <w:t>417-836-5592</w:t>
            </w:r>
          </w:p>
          <w:p w14:paraId="3116B239" w:rsidR="00237669" w:rsidRPr="004C2E24" w:rsidRDefault="00237669" w:rsidP="008B786F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500" w:type="pct"/>
            <w:shd w:val="clear" w:color="auto" w:fill="auto"/>
          </w:tcPr>
          <w:p w14:paraId="3535CCB3" w:rsidR="008B786F" w:rsidRPr="004C2E24" w:rsidRDefault="008B786F" w:rsidP="008B786F">
            <w:pPr>
              <w:rPr>
                <w:color w:val="000000"/>
              </w:rPr>
            </w:pPr>
          </w:p>
        </w:tc>
      </w:tr>
    </w:tbl>
    <w:p w14:paraId="004CAE4B" w:rsidR="008B786F" w:rsidRDefault="008B786F" w:rsidP="008B786F">
      <w:pPr>
        <w:rPr>
          <w:color w:val="000000"/>
        </w:rPr>
      </w:pPr>
      <w:r w:rsidRPr="004C2E24">
        <w:rPr>
          <w:b/>
          <w:bCs/>
          <w:color w:val="000000"/>
        </w:rPr>
        <w:t>Description</w:t>
      </w:r>
      <w:r>
        <w:rPr>
          <w:b/>
          <w:bCs/>
          <w:color w:val="000000"/>
        </w:rPr>
        <w:t>:</w:t>
      </w:r>
      <w:r w:rsidRPr="004C2E24">
        <w:rPr>
          <w:color w:val="000000"/>
        </w:rPr>
        <w:br/>
      </w:r>
      <w:r w:rsidR="00DE1F5B">
        <w:t xml:space="preserve">You will be judging words for their pleasantness in this study.  The experiment will take place on the computer, where you will be shown words one at a time and click on your judgment for each word. You will take a typing speed test as part of the experiment.  </w:t>
      </w:r>
      <w:r w:rsidR="0025127B">
        <w:t>The entire experiment will take approximately 30 minutes, and you will receive one experimental credit for your participation.</w:t>
      </w:r>
    </w:p>
    <w:p w14:paraId="182E3BC5" w:rsidR="008B786F" w:rsidRDefault="008B786F" w:rsidP="008B786F">
      <w:pPr>
        <w:pStyle w:val="BodyText"/>
        <w:rPr>
          <w:b/>
          <w:bCs/>
          <w:color w:val="000000"/>
        </w:rPr>
      </w:pPr>
    </w:p>
    <w:p w14:paraId="050987C1" w:rsidR="008B786F" w:rsidRDefault="008B786F" w:rsidP="008B786F">
      <w:pPr>
        <w:pStyle w:val="BodyText"/>
      </w:pPr>
      <w:r w:rsidRPr="004C2E24">
        <w:rPr>
          <w:b/>
          <w:bCs/>
          <w:color w:val="000000"/>
        </w:rPr>
        <w:t>Risks and Benefits</w:t>
      </w:r>
      <w:r>
        <w:rPr>
          <w:b/>
          <w:bCs/>
          <w:color w:val="000000"/>
        </w:rPr>
        <w:t>:</w:t>
      </w:r>
      <w:r w:rsidRPr="004C2E24">
        <w:rPr>
          <w:color w:val="000000"/>
        </w:rPr>
        <w:br/>
      </w:r>
      <w:r>
        <w:t>There are no obvious risks of participating in this experiment.  The experimental methods and materials are similar to those involved in taking a classroom examination.</w:t>
      </w:r>
    </w:p>
    <w:p w14:paraId="4676B510" w:rsidR="008B786F" w:rsidRDefault="008B786F" w:rsidP="008B786F">
      <w:pPr>
        <w:rPr>
          <w:b/>
          <w:bCs/>
          <w:color w:val="000000"/>
        </w:rPr>
      </w:pPr>
    </w:p>
    <w:p w14:paraId="77820927" w:rsidR="008B786F" w:rsidRDefault="008B786F" w:rsidP="008B786F">
      <w:pPr>
        <w:rPr>
          <w:color w:val="000000"/>
        </w:rPr>
      </w:pPr>
      <w:r w:rsidRPr="004C2E24">
        <w:rPr>
          <w:b/>
          <w:bCs/>
          <w:color w:val="000000"/>
        </w:rPr>
        <w:t>Confidentiality</w:t>
      </w:r>
      <w:r>
        <w:rPr>
          <w:b/>
          <w:bCs/>
          <w:color w:val="000000"/>
        </w:rPr>
        <w:t>:</w:t>
      </w:r>
      <w:r w:rsidRPr="004C2E24">
        <w:rPr>
          <w:color w:val="000000"/>
        </w:rPr>
        <w:br/>
      </w:r>
      <w:r w:rsidRPr="004C2E24">
        <w:rPr>
          <w:color w:val="000000"/>
        </w:rPr>
        <w:t xml:space="preserve">We will not put your name on any of your tests. </w:t>
      </w:r>
      <w:r>
        <w:rPr>
          <w:color w:val="000000"/>
        </w:rPr>
        <w:t xml:space="preserve"> </w:t>
      </w:r>
      <w:r>
        <w:t xml:space="preserve">Only Dr. Buchanan and her assistant will have access to the data collected for this study.  All data associated with this study will remain confidential.  </w:t>
      </w:r>
    </w:p>
    <w:p w14:paraId="46641B56" w:rsidR="00C4559C" w:rsidRDefault="008B786F" w:rsidP="008B786F">
      <w:pPr>
        <w:spacing w:before="100" w:beforeAutospacing="1" w:after="100" w:afterAutospacing="1"/>
        <w:rPr>
          <w:color w:val="000000"/>
        </w:rPr>
      </w:pPr>
      <w:r w:rsidRPr="004C2E24">
        <w:rPr>
          <w:b/>
          <w:bCs/>
          <w:color w:val="000000"/>
        </w:rPr>
        <w:t>Right to Withdraw</w:t>
      </w:r>
      <w:r>
        <w:rPr>
          <w:b/>
          <w:bCs/>
          <w:color w:val="000000"/>
        </w:rPr>
        <w:t>:</w:t>
      </w:r>
      <w:r w:rsidRPr="004C2E24">
        <w:rPr>
          <w:color w:val="000000"/>
        </w:rPr>
        <w:br/>
      </w:r>
      <w:r w:rsidRPr="004C2E24">
        <w:rPr>
          <w:color w:val="000000"/>
        </w:rPr>
        <w:t xml:space="preserve">You do not have to take part in this study. </w:t>
      </w:r>
      <w:r>
        <w:rPr>
          <w:color w:val="000000"/>
        </w:rPr>
        <w:t xml:space="preserve"> </w:t>
      </w:r>
      <w:r w:rsidRPr="004C2E24">
        <w:rPr>
          <w:color w:val="000000"/>
        </w:rPr>
        <w:t xml:space="preserve">If you start the study and decide that you do not want to finish, all you have to do is to tell </w:t>
      </w:r>
      <w:r>
        <w:rPr>
          <w:color w:val="000000"/>
        </w:rPr>
        <w:t>Dr. Buchanan</w:t>
      </w:r>
      <w:r w:rsidRPr="004C2E24">
        <w:rPr>
          <w:color w:val="000000"/>
        </w:rPr>
        <w:t xml:space="preserve"> in person, by letter, or by tele</w:t>
      </w:r>
      <w:r>
        <w:rPr>
          <w:color w:val="000000"/>
        </w:rPr>
        <w:softHyphen/>
      </w:r>
      <w:r w:rsidRPr="004C2E24">
        <w:rPr>
          <w:color w:val="000000"/>
        </w:rPr>
        <w:t xml:space="preserve">phone at the Department of </w:t>
      </w:r>
      <w:r>
        <w:rPr>
          <w:color w:val="000000"/>
        </w:rPr>
        <w:t>Psychology</w:t>
      </w:r>
      <w:r w:rsidRPr="004C2E24">
        <w:rPr>
          <w:color w:val="000000"/>
        </w:rPr>
        <w:t xml:space="preserve">, </w:t>
      </w:r>
      <w:r>
        <w:rPr>
          <w:color w:val="000000"/>
        </w:rPr>
        <w:t>214D Hill Hall, or 836-5592</w:t>
      </w:r>
      <w:r w:rsidRPr="004C2E24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4C2E24">
        <w:rPr>
          <w:color w:val="000000"/>
        </w:rPr>
        <w:t>Whether or not you choose to participate</w:t>
      </w:r>
      <w:r>
        <w:rPr>
          <w:color w:val="000000"/>
        </w:rPr>
        <w:t xml:space="preserve"> or to withdraw</w:t>
      </w:r>
      <w:r w:rsidRPr="004C2E24">
        <w:rPr>
          <w:color w:val="000000"/>
        </w:rPr>
        <w:t xml:space="preserve"> will not affect your standing with the Department of </w:t>
      </w:r>
      <w:r>
        <w:rPr>
          <w:color w:val="000000"/>
        </w:rPr>
        <w:t>Psychology</w:t>
      </w:r>
      <w:r w:rsidRPr="004C2E24">
        <w:rPr>
          <w:color w:val="000000"/>
        </w:rPr>
        <w:t>, or with the University, and it will not cause you to lose any benefits to which you are entitled.</w:t>
      </w:r>
      <w:r>
        <w:rPr>
          <w:color w:val="000000"/>
        </w:rPr>
        <w:t xml:space="preserve">   Experimental credit will be prorated based on </w:t>
      </w:r>
      <w:r w:rsidRPr="00F87676">
        <w:rPr>
          <w:color w:val="000000"/>
        </w:rPr>
        <w:t xml:space="preserve">the amount of time you spent in </w:t>
      </w:r>
      <w:r>
        <w:rPr>
          <w:color w:val="000000"/>
        </w:rPr>
        <w:t xml:space="preserve">the study. </w:t>
      </w:r>
    </w:p>
    <w:p w14:paraId="360B49AB" w:rsidR="008B786F" w:rsidRPr="00C4559C" w:rsidRDefault="008B786F" w:rsidP="008B786F">
      <w:pPr>
        <w:spacing w:before="100" w:beforeAutospacing="1" w:after="100" w:afterAutospacing="1"/>
        <w:rPr>
          <w:b/>
          <w:bCs/>
          <w:color w:val="000000"/>
        </w:rPr>
      </w:pPr>
      <w:r w:rsidRPr="004C2E24">
        <w:rPr>
          <w:b/>
          <w:bCs/>
          <w:color w:val="000000"/>
        </w:rPr>
        <w:t>IRB Approval</w:t>
      </w:r>
      <w:r>
        <w:rPr>
          <w:b/>
          <w:bCs/>
          <w:color w:val="000000"/>
        </w:rPr>
        <w:t>:</w:t>
      </w:r>
      <w:r w:rsidRPr="004C2E24">
        <w:rPr>
          <w:color w:val="000000"/>
        </w:rPr>
        <w:br/>
      </w:r>
      <w:r w:rsidRPr="004C2E24">
        <w:rPr>
          <w:color w:val="000000"/>
        </w:rPr>
        <w:t>This</w:t>
      </w:r>
      <w:r>
        <w:rPr>
          <w:color w:val="000000"/>
        </w:rPr>
        <w:t xml:space="preserve"> study has been reviewed by Missouri State University’s</w:t>
      </w:r>
      <w:r w:rsidRPr="004C2E24">
        <w:rPr>
          <w:color w:val="000000"/>
        </w:rPr>
        <w:t xml:space="preserve"> Institutional Review Board (IRB). </w:t>
      </w:r>
      <w:r>
        <w:rPr>
          <w:color w:val="000000"/>
        </w:rPr>
        <w:t xml:space="preserve"> </w:t>
      </w:r>
      <w:r w:rsidRPr="004C2E24">
        <w:rPr>
          <w:color w:val="000000"/>
        </w:rPr>
        <w:t xml:space="preserve">The IRB has determined that this study </w:t>
      </w:r>
      <w:r>
        <w:rPr>
          <w:color w:val="000000"/>
        </w:rPr>
        <w:t>fulfills</w:t>
      </w:r>
      <w:r w:rsidRPr="004C2E24">
        <w:rPr>
          <w:color w:val="000000"/>
        </w:rPr>
        <w:t xml:space="preserve"> the </w:t>
      </w:r>
      <w:r>
        <w:rPr>
          <w:color w:val="000000"/>
        </w:rPr>
        <w:t>human research subject protections</w:t>
      </w:r>
      <w:r w:rsidRPr="004C2E24">
        <w:rPr>
          <w:color w:val="000000"/>
        </w:rPr>
        <w:t xml:space="preserve"> obligations required by</w:t>
      </w:r>
      <w:r>
        <w:rPr>
          <w:color w:val="000000"/>
        </w:rPr>
        <w:t xml:space="preserve"> state and</w:t>
      </w:r>
      <w:r w:rsidRPr="004C2E24">
        <w:rPr>
          <w:color w:val="000000"/>
        </w:rPr>
        <w:t xml:space="preserve"> federal law and University policies. </w:t>
      </w:r>
      <w:r>
        <w:rPr>
          <w:color w:val="000000"/>
        </w:rPr>
        <w:t xml:space="preserve"> </w:t>
      </w:r>
      <w:r w:rsidRPr="004C2E24">
        <w:rPr>
          <w:color w:val="000000"/>
        </w:rPr>
        <w:t>If you have any questions, concerns</w:t>
      </w:r>
      <w:r>
        <w:rPr>
          <w:color w:val="000000"/>
        </w:rPr>
        <w:t>,</w:t>
      </w:r>
      <w:r w:rsidRPr="004C2E24">
        <w:rPr>
          <w:color w:val="000000"/>
        </w:rPr>
        <w:t xml:space="preserve"> or reports regarding your rights as a </w:t>
      </w:r>
      <w:r>
        <w:rPr>
          <w:color w:val="000000"/>
        </w:rPr>
        <w:t xml:space="preserve">participant of </w:t>
      </w:r>
      <w:r w:rsidRPr="004C2E24">
        <w:rPr>
          <w:color w:val="000000"/>
        </w:rPr>
        <w:t xml:space="preserve">research, please contact the </w:t>
      </w:r>
      <w:r>
        <w:rPr>
          <w:color w:val="000000"/>
        </w:rPr>
        <w:t>Office Research Compliance</w:t>
      </w:r>
      <w:r w:rsidRPr="004C2E24">
        <w:rPr>
          <w:color w:val="000000"/>
        </w:rPr>
        <w:t xml:space="preserve"> at </w:t>
      </w:r>
      <w:r>
        <w:rPr>
          <w:color w:val="000000"/>
        </w:rPr>
        <w:t>836-4132</w:t>
      </w:r>
      <w:r w:rsidRPr="004C2E24">
        <w:rPr>
          <w:color w:val="000000"/>
        </w:rPr>
        <w:t>.</w:t>
      </w:r>
    </w:p>
    <w:p w14:paraId="33AF67DE" w:rsidR="008B786F" w:rsidRPr="004C2E24" w:rsidRDefault="008B786F" w:rsidP="008B786F">
      <w:pPr>
        <w:spacing w:before="100" w:beforeAutospacing="1" w:after="100" w:afterAutospacing="1"/>
        <w:rPr>
          <w:color w:val="000000"/>
        </w:rPr>
      </w:pPr>
      <w:r w:rsidRPr="004C2E24">
        <w:rPr>
          <w:b/>
          <w:bCs/>
          <w:color w:val="000000"/>
        </w:rPr>
        <w:t>Statement of Consent</w:t>
      </w:r>
      <w:r w:rsidRPr="004C2E24">
        <w:rPr>
          <w:color w:val="000000"/>
        </w:rPr>
        <w:br/>
      </w:r>
      <w:r w:rsidRPr="004C2E24">
        <w:rPr>
          <w:color w:val="000000"/>
        </w:rPr>
        <w:t xml:space="preserve">I have read the above information. </w:t>
      </w:r>
      <w:r>
        <w:rPr>
          <w:color w:val="000000"/>
        </w:rPr>
        <w:t xml:space="preserve"> </w:t>
      </w:r>
      <w:r w:rsidRPr="004C2E24">
        <w:rPr>
          <w:color w:val="000000"/>
        </w:rPr>
        <w:t>I have been given a copy of this form.</w:t>
      </w:r>
      <w:r>
        <w:rPr>
          <w:color w:val="000000"/>
        </w:rPr>
        <w:t xml:space="preserve"> </w:t>
      </w:r>
      <w:r w:rsidRPr="004C2E24">
        <w:rPr>
          <w:color w:val="000000"/>
        </w:rPr>
        <w:t xml:space="preserve"> I have had an opportunity to ask questions, and I have received answers.</w:t>
      </w:r>
      <w:r>
        <w:rPr>
          <w:color w:val="000000"/>
        </w:rPr>
        <w:t xml:space="preserve"> </w:t>
      </w:r>
      <w:r w:rsidRPr="004C2E24">
        <w:rPr>
          <w:color w:val="000000"/>
        </w:rPr>
        <w:t xml:space="preserve"> I consent to participate in the study.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710"/>
        <w:gridCol w:w="4710"/>
      </w:tblGrid>
      <w:tr w14:paraId="587DCEF0" w:rsidR="008B786F" w:rsidRPr="004C2E24">
        <w:trPr>
          <w:tblCellSpacing w:w="0" w:type="dxa"/>
        </w:trPr>
        <w:tc>
          <w:tcPr>
            <w:tcW w:w="2500" w:type="pct"/>
            <w:shd w:val="clear" w:color="auto" w:fill="auto"/>
          </w:tcPr>
          <w:p w14:paraId="68DD6E6B" w:rsidR="008B786F" w:rsidRPr="004C2E24" w:rsidRDefault="008B786F" w:rsidP="008B786F">
            <w:pPr>
              <w:rPr>
                <w:color w:val="000000"/>
              </w:rPr>
            </w:pPr>
          </w:p>
        </w:tc>
        <w:tc>
          <w:tcPr>
            <w:tcW w:w="2500" w:type="pct"/>
            <w:shd w:val="clear" w:color="auto" w:fill="auto"/>
          </w:tcPr>
          <w:p w14:paraId="1941271B" w:rsidR="008B786F" w:rsidRPr="00F220DF" w:rsidRDefault="008B786F" w:rsidP="008B786F">
            <w:pPr>
              <w:rPr>
                <w:b/>
                <w:color w:val="000000"/>
                <w:u w:val="single"/>
              </w:rPr>
            </w:pPr>
            <w:r w:rsidRPr="00F220DF">
              <w:rPr>
                <w:b/>
                <w:color w:val="000000"/>
                <w:u w:val="single"/>
              </w:rPr>
              <w:pict w14:anchorId="56783FB0">
                <v:rect id="_x0000_i1025" style="width:0;height:1.5pt" o:hralign="center" o:hrstd="t" o:hr="t" fillcolor="#aca899" stroked="f"/>
              </w:pic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20"/>
              <w:gridCol w:w="930"/>
            </w:tblGrid>
            <w:tr w14:paraId="146F8BD7" w:rsidR="008B786F" w:rsidRPr="004C2E24">
              <w:trPr>
                <w:tblCellSpacing w:w="0" w:type="dxa"/>
              </w:trPr>
              <w:tc>
                <w:tcPr>
                  <w:tcW w:w="4000" w:type="pct"/>
                  <w:shd w:val="clear" w:color="auto" w:fill="auto"/>
                </w:tcPr>
                <w:p w14:paraId="2E6A4083" w:rsidR="008B786F" w:rsidRPr="004C2E24" w:rsidRDefault="008B786F" w:rsidP="008B786F">
                  <w:pPr>
                    <w:rPr>
                      <w:color w:val="000000"/>
                    </w:rPr>
                  </w:pPr>
                  <w:r w:rsidRPr="004C2E24">
                    <w:rPr>
                      <w:color w:val="000000"/>
                    </w:rPr>
                    <w:t xml:space="preserve">Signature of </w:t>
                  </w:r>
                  <w:r>
                    <w:rPr>
                      <w:color w:val="000000"/>
                    </w:rPr>
                    <w:t>Participant</w:t>
                  </w:r>
                </w:p>
              </w:tc>
              <w:tc>
                <w:tcPr>
                  <w:tcW w:w="1000" w:type="pct"/>
                  <w:shd w:val="clear" w:color="auto" w:fill="auto"/>
                </w:tcPr>
                <w:p w14:paraId="47C11B23" w:rsidR="008B786F" w:rsidRPr="004C2E24" w:rsidRDefault="008B786F" w:rsidP="008B786F">
                  <w:pPr>
                    <w:rPr>
                      <w:color w:val="000000"/>
                    </w:rPr>
                  </w:pPr>
                  <w:r w:rsidRPr="004C2E24">
                    <w:rPr>
                      <w:color w:val="000000"/>
                    </w:rPr>
                    <w:t>Date</w:t>
                  </w:r>
                </w:p>
              </w:tc>
            </w:tr>
          </w:tbl>
          <w:p w14:paraId="227BBBEC" w:rsidR="008B786F" w:rsidRPr="004C2E24" w:rsidRDefault="008B786F" w:rsidP="008B786F">
            <w:pPr>
              <w:rPr>
                <w:color w:val="000000"/>
              </w:rPr>
            </w:pPr>
          </w:p>
        </w:tc>
      </w:tr>
      <w:tr w14:paraId="7AC18DF6" w:rsidR="008B786F" w:rsidRPr="004C2E24">
        <w:trPr>
          <w:tblCellSpacing w:w="0" w:type="dxa"/>
        </w:trPr>
        <w:tc>
          <w:tcPr>
            <w:tcW w:w="2500" w:type="pct"/>
            <w:shd w:val="clear" w:color="auto" w:fill="auto"/>
          </w:tcPr>
          <w:p w14:paraId="53A1218C" w:rsidR="008B786F" w:rsidRPr="004C2E24" w:rsidRDefault="008B786F" w:rsidP="008B786F">
            <w:pPr>
              <w:rPr>
                <w:color w:val="00000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20"/>
              <w:gridCol w:w="930"/>
            </w:tblGrid>
            <w:tr w14:paraId="20D8D13C" w:rsidR="008B786F" w:rsidRPr="004C2E24">
              <w:trPr>
                <w:tblCellSpacing w:w="0" w:type="dxa"/>
              </w:trPr>
              <w:tc>
                <w:tcPr>
                  <w:tcW w:w="4000" w:type="pct"/>
                  <w:shd w:val="clear" w:color="auto" w:fill="auto"/>
                </w:tcPr>
                <w:p w14:paraId="5174251F" w:rsidR="008B786F" w:rsidRPr="004C2E24" w:rsidRDefault="008B786F" w:rsidP="008B786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</w:tcPr>
                <w:p w14:paraId="570E00D2" w:rsidR="008B786F" w:rsidRPr="004C2E24" w:rsidRDefault="008B786F" w:rsidP="008B786F">
                  <w:pPr>
                    <w:rPr>
                      <w:color w:val="000000"/>
                    </w:rPr>
                  </w:pPr>
                </w:p>
              </w:tc>
            </w:tr>
          </w:tbl>
          <w:p w14:paraId="12AF9F96" w:rsidR="008B786F" w:rsidRPr="004C2E24" w:rsidRDefault="008B786F" w:rsidP="008B786F">
            <w:pPr>
              <w:rPr>
                <w:color w:val="000000"/>
              </w:rPr>
            </w:pPr>
          </w:p>
        </w:tc>
        <w:tc>
          <w:tcPr>
            <w:tcW w:w="2500" w:type="pct"/>
            <w:shd w:val="clear" w:color="auto" w:fill="auto"/>
          </w:tcPr>
          <w:p w14:paraId="11210B96" w:rsidR="008B786F" w:rsidRPr="00F220DF" w:rsidRDefault="008B786F" w:rsidP="008B786F">
            <w:pPr>
              <w:rPr>
                <w:b/>
                <w:color w:val="000000"/>
                <w:u w:val="single"/>
              </w:rPr>
            </w:pPr>
            <w:r w:rsidRPr="00F220DF">
              <w:rPr>
                <w:b/>
                <w:color w:val="000000"/>
                <w:u w:val="single"/>
              </w:rPr>
              <w:pict w14:anchorId="0B229058">
                <v:rect id="_x0000_i1026" style="width:0;height:1.5pt" o:hralign="center" o:hrstd="t" o:hr="t" fillcolor="#aca899" stroked="f"/>
              </w:pic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20"/>
              <w:gridCol w:w="930"/>
            </w:tblGrid>
            <w:tr w14:paraId="052C8D09" w:rsidR="008B786F" w:rsidRPr="004C2E24">
              <w:trPr>
                <w:tblCellSpacing w:w="0" w:type="dxa"/>
              </w:trPr>
              <w:tc>
                <w:tcPr>
                  <w:tcW w:w="4000" w:type="pct"/>
                  <w:shd w:val="clear" w:color="auto" w:fill="auto"/>
                </w:tcPr>
                <w:p w14:paraId="7003CD99" w:rsidR="008B786F" w:rsidRPr="004C2E24" w:rsidRDefault="008B786F" w:rsidP="008B786F">
                  <w:pPr>
                    <w:rPr>
                      <w:color w:val="000000"/>
                    </w:rPr>
                  </w:pPr>
                  <w:r w:rsidRPr="004C2E24">
                    <w:rPr>
                      <w:color w:val="000000"/>
                    </w:rPr>
                    <w:t>Signature of Investigator</w:t>
                  </w:r>
                </w:p>
              </w:tc>
              <w:tc>
                <w:tcPr>
                  <w:tcW w:w="1000" w:type="pct"/>
                  <w:shd w:val="clear" w:color="auto" w:fill="auto"/>
                </w:tcPr>
                <w:p w14:paraId="58C81FBE" w:rsidR="008B786F" w:rsidRPr="004C2E24" w:rsidRDefault="008B786F" w:rsidP="008B786F">
                  <w:pPr>
                    <w:rPr>
                      <w:color w:val="000000"/>
                    </w:rPr>
                  </w:pPr>
                  <w:r w:rsidRPr="004C2E24">
                    <w:rPr>
                      <w:color w:val="000000"/>
                    </w:rPr>
                    <w:t>Date</w:t>
                  </w:r>
                </w:p>
              </w:tc>
            </w:tr>
          </w:tbl>
          <w:p w14:paraId="620F4F81" w:rsidR="008B786F" w:rsidRPr="004C2E24" w:rsidRDefault="008B786F" w:rsidP="008B786F">
            <w:pPr>
              <w:rPr>
                <w:color w:val="000000"/>
              </w:rPr>
            </w:pPr>
          </w:p>
        </w:tc>
      </w:tr>
    </w:tbl>
    <w:p w14:paraId="4563D45A" w:rsidR="008B786F" w:rsidRDefault="008B786F" w:rsidP="008B786F"/>
    <w:sectPr w:rsidR="008B786F" w:rsidSect="008B786F">
      <w:pgSz w:w="12240" w:h="15840"/>
      <w:pgMar w:top="57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77DC4" w:rsidR="003718D7" w:rsidRDefault="003718D7">
      <w:r>
        <w:separator/>
      </w:r>
    </w:p>
  </w:endnote>
  <w:endnote w:type="continuationSeparator" w:id="0">
    <w:p w14:paraId="345462B5" w:rsidR="003718D7" w:rsidRDefault="0037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1EA0F" w:rsidR="003718D7" w:rsidRDefault="003718D7">
      <w:r>
        <w:separator/>
      </w:r>
    </w:p>
  </w:footnote>
  <w:footnote w:type="continuationSeparator" w:id="0">
    <w:p w14:paraId="7D29C637" w:rsidR="003718D7" w:rsidRDefault="0037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FA8D5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40"/>
    <w:rsid w:val="00237669"/>
    <w:rsid w:val="0025127B"/>
    <w:rsid w:val="002A136D"/>
    <w:rsid w:val="003718D7"/>
    <w:rsid w:val="005C7EF5"/>
    <w:rsid w:val="00682857"/>
    <w:rsid w:val="007447AE"/>
    <w:rsid w:val="008B786F"/>
    <w:rsid w:val="00A352AB"/>
    <w:rsid w:val="00C4559C"/>
    <w:rsid w:val="00D12619"/>
    <w:rsid w:val="00DA3D93"/>
    <w:rsid w:val="00DE1F5B"/>
    <w:rsid w:val="00F2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  <w15:chartTrackingRefBased/>
  <w15:docId w15:val="{4DF50B9E-48F6-47E8-B9A5-D70F8219CE86}"/>
  <w14:docId w14:val="16791C3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4C2E24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qFormat/>
    <w:rsid w:val="004C2E24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4C2E24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3B72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72E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CD4F47"/>
    <w:rPr>
      <w:szCs w:val="20"/>
    </w:rPr>
  </w:style>
  <w:style w:type="character" w:customStyle="1" w:styleId="BodyTextChar">
    <w:name w:val="Body Text Char"/>
    <w:link w:val="BodyText"/>
    <w:rsid w:val="00CD4F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Office of Research Compliance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Diane Lindley</dc:creator>
  <cp:keywords/>
  <dc:description/>
  <cp:lastModifiedBy>Erin</cp:lastModifiedBy>
  <cp:revision>2</cp:revision>
  <cp:lastPrinted>2011-08-25T13:30:00Z</cp:lastPrinted>
  <dcterms:created xsi:type="dcterms:W3CDTF">2014-10-21T15:17:00Z</dcterms:created>
  <dcterms:modified xsi:type="dcterms:W3CDTF">2014-10-21T15:17:00Z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728526820</vt:i4>
  </property>
  <property fmtid="{D5CDD505-2E9C-101B-9397-08002B2CF9AE}" pid="3" name="_EmailSubject">
    <vt:lpwstr>new model consent form for the web</vt:lpwstr>
  </property>
  <property fmtid="{D5CDD505-2E9C-101B-9397-08002B2CF9AE}" pid="4" name="_AuthorEmail">
    <vt:lpwstr>dlindley@olemiss.edu</vt:lpwstr>
  </property>
  <property fmtid="{D5CDD505-2E9C-101B-9397-08002B2CF9AE}" pid="5" name="_AuthorEmailDisplayName">
    <vt:lpwstr>Diane W. Lindley</vt:lpwstr>
  </property>
  <property fmtid="{D5CDD505-2E9C-101B-9397-08002B2CF9AE}" pid="6" name="_PreviousAdHocReviewCycleID">
    <vt:i4>-879968584</vt:i4>
  </property>
  <property fmtid="{D5CDD505-2E9C-101B-9397-08002B2CF9AE}" pid="7" name="_ReviewingToolsShownOnce">
    <vt:lpwstr/>
  </property>
</Properties>
</file>