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89D66" w14:textId="32B2262C" w:rsidR="003E2BD2" w:rsidRDefault="00670051" w:rsidP="009F67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MSU </w:t>
      </w:r>
      <w:r w:rsidR="009F679F" w:rsidRPr="009F679F">
        <w:rPr>
          <w:b/>
          <w:bCs/>
          <w:sz w:val="28"/>
          <w:szCs w:val="28"/>
        </w:rPr>
        <w:t>Faculty Equity Request Form</w:t>
      </w:r>
      <w:r w:rsidR="00413881">
        <w:rPr>
          <w:b/>
          <w:bCs/>
          <w:sz w:val="28"/>
          <w:szCs w:val="28"/>
        </w:rPr>
        <w:t xml:space="preserve"> – 202</w:t>
      </w:r>
      <w:r w:rsidR="00693F2E">
        <w:rPr>
          <w:b/>
          <w:bCs/>
          <w:sz w:val="28"/>
          <w:szCs w:val="28"/>
        </w:rPr>
        <w:t>5</w:t>
      </w:r>
    </w:p>
    <w:p w14:paraId="056ABD0D" w14:textId="7952906F" w:rsidR="009F679F" w:rsidRDefault="009F679F" w:rsidP="009F67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9F679F" w:rsidRPr="00A206D6" w14:paraId="1492B0A3" w14:textId="77777777" w:rsidTr="009F679F">
        <w:tc>
          <w:tcPr>
            <w:tcW w:w="9350" w:type="dxa"/>
            <w:gridSpan w:val="2"/>
          </w:tcPr>
          <w:p w14:paraId="40A1FB66" w14:textId="49AAD7C9" w:rsidR="009F679F" w:rsidRDefault="009F679F" w:rsidP="009F679F">
            <w:pPr>
              <w:jc w:val="left"/>
              <w:rPr>
                <w:sz w:val="22"/>
                <w:szCs w:val="22"/>
              </w:rPr>
            </w:pPr>
            <w:r w:rsidRPr="00A206D6">
              <w:rPr>
                <w:b/>
                <w:bCs/>
                <w:i/>
                <w:iCs/>
                <w:sz w:val="22"/>
                <w:szCs w:val="22"/>
              </w:rPr>
              <w:t>Instructions</w:t>
            </w:r>
            <w:r w:rsidRPr="00A206D6">
              <w:rPr>
                <w:sz w:val="22"/>
                <w:szCs w:val="22"/>
              </w:rPr>
              <w:t xml:space="preserve">: Faculty member fills out the top portion of Part I and submits form to the Department Head/Unit Leader by </w:t>
            </w:r>
            <w:r w:rsidRPr="00A206D6">
              <w:rPr>
                <w:b/>
                <w:bCs/>
                <w:sz w:val="22"/>
                <w:szCs w:val="22"/>
              </w:rPr>
              <w:t xml:space="preserve">March </w:t>
            </w:r>
            <w:r w:rsidR="00693F2E">
              <w:rPr>
                <w:b/>
                <w:bCs/>
                <w:sz w:val="22"/>
                <w:szCs w:val="22"/>
              </w:rPr>
              <w:t>7</w:t>
            </w:r>
            <w:r w:rsidRPr="00A206D6">
              <w:rPr>
                <w:sz w:val="22"/>
                <w:szCs w:val="22"/>
              </w:rPr>
              <w:t xml:space="preserve"> so comparison salaries can be added.  Department Head/Unit Leader will return form to faculty member with current salary and comparison salary information added by </w:t>
            </w:r>
            <w:r w:rsidR="009F39D7">
              <w:rPr>
                <w:b/>
                <w:bCs/>
                <w:sz w:val="22"/>
                <w:szCs w:val="22"/>
              </w:rPr>
              <w:t>April 4</w:t>
            </w:r>
            <w:r w:rsidRPr="00A206D6">
              <w:rPr>
                <w:sz w:val="22"/>
                <w:szCs w:val="22"/>
              </w:rPr>
              <w:t>. Faculty member will then complete Part II and resubmit the form to Department Head</w:t>
            </w:r>
            <w:r w:rsidR="00260FAB">
              <w:rPr>
                <w:sz w:val="22"/>
                <w:szCs w:val="22"/>
              </w:rPr>
              <w:t>/Unit Leader</w:t>
            </w:r>
            <w:r w:rsidRPr="00A206D6">
              <w:rPr>
                <w:sz w:val="22"/>
                <w:szCs w:val="22"/>
              </w:rPr>
              <w:t xml:space="preserve"> by </w:t>
            </w:r>
            <w:r w:rsidR="009F39D7">
              <w:rPr>
                <w:b/>
                <w:bCs/>
                <w:sz w:val="22"/>
                <w:szCs w:val="22"/>
              </w:rPr>
              <w:t>April 11</w:t>
            </w:r>
            <w:r w:rsidR="009C76C5">
              <w:rPr>
                <w:b/>
                <w:bCs/>
                <w:sz w:val="22"/>
                <w:szCs w:val="22"/>
              </w:rPr>
              <w:t>.</w:t>
            </w:r>
            <w:r w:rsidRPr="00A206D6">
              <w:rPr>
                <w:sz w:val="22"/>
                <w:szCs w:val="22"/>
              </w:rPr>
              <w:t xml:space="preserve">  Department Head</w:t>
            </w:r>
            <w:r w:rsidR="00260FAB">
              <w:rPr>
                <w:sz w:val="22"/>
                <w:szCs w:val="22"/>
              </w:rPr>
              <w:t>/Unit Leader</w:t>
            </w:r>
            <w:r w:rsidRPr="00A206D6">
              <w:rPr>
                <w:sz w:val="22"/>
                <w:szCs w:val="22"/>
              </w:rPr>
              <w:t xml:space="preserve"> completes part III and submits form to the Dean’s Office via email no later than </w:t>
            </w:r>
            <w:r w:rsidR="009F39D7">
              <w:rPr>
                <w:b/>
                <w:bCs/>
                <w:sz w:val="22"/>
                <w:szCs w:val="22"/>
              </w:rPr>
              <w:t>April 25</w:t>
            </w:r>
            <w:r w:rsidRPr="00A206D6">
              <w:rPr>
                <w:sz w:val="22"/>
                <w:szCs w:val="22"/>
              </w:rPr>
              <w:t>.</w:t>
            </w:r>
            <w:r w:rsidR="00413881">
              <w:rPr>
                <w:sz w:val="22"/>
                <w:szCs w:val="22"/>
              </w:rPr>
              <w:t xml:space="preserve"> Deans will present equity requests to Provost for discussion by </w:t>
            </w:r>
            <w:r w:rsidR="009F39D7">
              <w:rPr>
                <w:b/>
                <w:bCs/>
                <w:sz w:val="22"/>
                <w:szCs w:val="22"/>
              </w:rPr>
              <w:t>May 2</w:t>
            </w:r>
            <w:r w:rsidR="00413881">
              <w:rPr>
                <w:sz w:val="22"/>
                <w:szCs w:val="22"/>
              </w:rPr>
              <w:t>.</w:t>
            </w:r>
          </w:p>
          <w:p w14:paraId="38EB52A7" w14:textId="77777777" w:rsidR="006C6750" w:rsidRDefault="006C6750" w:rsidP="009F679F">
            <w:pPr>
              <w:jc w:val="left"/>
              <w:rPr>
                <w:sz w:val="22"/>
                <w:szCs w:val="22"/>
              </w:rPr>
            </w:pPr>
          </w:p>
          <w:p w14:paraId="372B5618" w14:textId="13400AD4" w:rsidR="006C6750" w:rsidRPr="00A206D6" w:rsidRDefault="006C6750" w:rsidP="009F679F">
            <w:pPr>
              <w:jc w:val="left"/>
              <w:rPr>
                <w:sz w:val="22"/>
                <w:szCs w:val="22"/>
              </w:rPr>
            </w:pPr>
            <w:r w:rsidRPr="006C6750">
              <w:rPr>
                <w:sz w:val="22"/>
                <w:szCs w:val="22"/>
              </w:rPr>
              <w:t>Note: Decisions include the consideration of availab</w:t>
            </w:r>
            <w:r w:rsidR="005E4891">
              <w:rPr>
                <w:sz w:val="22"/>
                <w:szCs w:val="22"/>
              </w:rPr>
              <w:t>le</w:t>
            </w:r>
            <w:r w:rsidRPr="006C6750">
              <w:rPr>
                <w:sz w:val="22"/>
                <w:szCs w:val="22"/>
              </w:rPr>
              <w:t xml:space="preserve"> funding.</w:t>
            </w:r>
          </w:p>
        </w:tc>
      </w:tr>
      <w:tr w:rsidR="009F679F" w:rsidRPr="00A206D6" w14:paraId="5C0FD32C" w14:textId="77777777" w:rsidTr="009F679F">
        <w:tc>
          <w:tcPr>
            <w:tcW w:w="9350" w:type="dxa"/>
            <w:gridSpan w:val="2"/>
          </w:tcPr>
          <w:p w14:paraId="6BE21A17" w14:textId="77777777" w:rsidR="009F679F" w:rsidRPr="00A206D6" w:rsidRDefault="009F679F" w:rsidP="009F679F">
            <w:pPr>
              <w:jc w:val="left"/>
              <w:rPr>
                <w:sz w:val="22"/>
                <w:szCs w:val="22"/>
              </w:rPr>
            </w:pPr>
          </w:p>
        </w:tc>
      </w:tr>
      <w:tr w:rsidR="009F679F" w:rsidRPr="00A206D6" w14:paraId="3D522A0B" w14:textId="77777777" w:rsidTr="009F679F">
        <w:tc>
          <w:tcPr>
            <w:tcW w:w="9350" w:type="dxa"/>
            <w:gridSpan w:val="2"/>
          </w:tcPr>
          <w:p w14:paraId="5A8F0F7E" w14:textId="5BF24571" w:rsidR="009F679F" w:rsidRPr="00A206D6" w:rsidRDefault="009F679F" w:rsidP="009F679F">
            <w:pPr>
              <w:jc w:val="left"/>
              <w:rPr>
                <w:b/>
                <w:bCs/>
                <w:sz w:val="22"/>
                <w:szCs w:val="22"/>
              </w:rPr>
            </w:pPr>
            <w:r w:rsidRPr="00A206D6">
              <w:rPr>
                <w:b/>
                <w:bCs/>
                <w:sz w:val="22"/>
                <w:szCs w:val="22"/>
              </w:rPr>
              <w:t>PART I (Completed by faculty member)</w:t>
            </w:r>
          </w:p>
        </w:tc>
      </w:tr>
      <w:tr w:rsidR="009F679F" w:rsidRPr="00A206D6" w14:paraId="3920D3D0" w14:textId="77777777" w:rsidTr="009F679F">
        <w:tc>
          <w:tcPr>
            <w:tcW w:w="9350" w:type="dxa"/>
            <w:gridSpan w:val="2"/>
          </w:tcPr>
          <w:p w14:paraId="1423B699" w14:textId="77777777" w:rsidR="009F679F" w:rsidRPr="00A206D6" w:rsidRDefault="009F679F" w:rsidP="009F679F">
            <w:pPr>
              <w:jc w:val="left"/>
              <w:rPr>
                <w:sz w:val="22"/>
                <w:szCs w:val="22"/>
              </w:rPr>
            </w:pPr>
          </w:p>
        </w:tc>
      </w:tr>
      <w:tr w:rsidR="009F679F" w:rsidRPr="00A206D6" w14:paraId="06FA365E" w14:textId="77777777" w:rsidTr="006C6750">
        <w:tc>
          <w:tcPr>
            <w:tcW w:w="4045" w:type="dxa"/>
          </w:tcPr>
          <w:p w14:paraId="28BF0014" w14:textId="6FB32FDD" w:rsidR="009F679F" w:rsidRPr="00A206D6" w:rsidRDefault="009F679F" w:rsidP="009F679F">
            <w:pPr>
              <w:jc w:val="left"/>
              <w:rPr>
                <w:sz w:val="22"/>
                <w:szCs w:val="22"/>
              </w:rPr>
            </w:pPr>
            <w:r w:rsidRPr="00A206D6">
              <w:rPr>
                <w:sz w:val="22"/>
                <w:szCs w:val="22"/>
              </w:rPr>
              <w:t xml:space="preserve">Name: </w:t>
            </w:r>
          </w:p>
        </w:tc>
        <w:tc>
          <w:tcPr>
            <w:tcW w:w="5305" w:type="dxa"/>
          </w:tcPr>
          <w:p w14:paraId="3B6AB04C" w14:textId="4DE64C04" w:rsidR="009F679F" w:rsidRPr="00A206D6" w:rsidRDefault="00A206D6" w:rsidP="009F679F">
            <w:pPr>
              <w:jc w:val="left"/>
              <w:rPr>
                <w:sz w:val="22"/>
                <w:szCs w:val="22"/>
              </w:rPr>
            </w:pPr>
            <w:r w:rsidRPr="00A206D6">
              <w:rPr>
                <w:sz w:val="22"/>
                <w:szCs w:val="22"/>
              </w:rPr>
              <w:t>Date of Initial Hire</w:t>
            </w:r>
            <w:r w:rsidR="006C6750">
              <w:rPr>
                <w:sz w:val="22"/>
                <w:szCs w:val="22"/>
              </w:rPr>
              <w:t xml:space="preserve"> as Faculty</w:t>
            </w:r>
            <w:r w:rsidRPr="00A206D6">
              <w:rPr>
                <w:sz w:val="22"/>
                <w:szCs w:val="22"/>
              </w:rPr>
              <w:t>:</w:t>
            </w:r>
            <w:r w:rsidR="006C6750">
              <w:rPr>
                <w:sz w:val="22"/>
                <w:szCs w:val="22"/>
              </w:rPr>
              <w:t xml:space="preserve"> </w:t>
            </w:r>
          </w:p>
        </w:tc>
      </w:tr>
      <w:tr w:rsidR="009F679F" w:rsidRPr="00A206D6" w14:paraId="261DDD45" w14:textId="77777777" w:rsidTr="006C6750">
        <w:tc>
          <w:tcPr>
            <w:tcW w:w="4045" w:type="dxa"/>
          </w:tcPr>
          <w:p w14:paraId="2306602C" w14:textId="66A31DC5" w:rsidR="009F679F" w:rsidRPr="00A206D6" w:rsidRDefault="00A206D6" w:rsidP="009F679F">
            <w:pPr>
              <w:jc w:val="left"/>
              <w:rPr>
                <w:sz w:val="22"/>
                <w:szCs w:val="22"/>
              </w:rPr>
            </w:pPr>
            <w:r w:rsidRPr="00A206D6">
              <w:rPr>
                <w:sz w:val="22"/>
                <w:szCs w:val="22"/>
              </w:rPr>
              <w:t xml:space="preserve">Current Rank: </w:t>
            </w:r>
          </w:p>
        </w:tc>
        <w:tc>
          <w:tcPr>
            <w:tcW w:w="5305" w:type="dxa"/>
          </w:tcPr>
          <w:p w14:paraId="46A43F51" w14:textId="3A7CE5BB" w:rsidR="009F679F" w:rsidRPr="00A206D6" w:rsidRDefault="009F679F" w:rsidP="009F679F">
            <w:pPr>
              <w:jc w:val="left"/>
              <w:rPr>
                <w:sz w:val="22"/>
                <w:szCs w:val="22"/>
              </w:rPr>
            </w:pPr>
            <w:r w:rsidRPr="00A206D6">
              <w:rPr>
                <w:sz w:val="22"/>
                <w:szCs w:val="22"/>
              </w:rPr>
              <w:t>Years in Current Rank:</w:t>
            </w:r>
            <w:r w:rsidR="006C6750">
              <w:rPr>
                <w:sz w:val="22"/>
                <w:szCs w:val="22"/>
              </w:rPr>
              <w:t xml:space="preserve"> </w:t>
            </w:r>
          </w:p>
        </w:tc>
      </w:tr>
      <w:tr w:rsidR="00A206D6" w:rsidRPr="00A206D6" w14:paraId="50A002DC" w14:textId="77777777" w:rsidTr="0075331A">
        <w:tc>
          <w:tcPr>
            <w:tcW w:w="9350" w:type="dxa"/>
            <w:gridSpan w:val="2"/>
          </w:tcPr>
          <w:p w14:paraId="077C8FA9" w14:textId="1AB9FEE3" w:rsidR="00A206D6" w:rsidRPr="00A206D6" w:rsidRDefault="00A206D6" w:rsidP="009F679F">
            <w:pPr>
              <w:jc w:val="left"/>
              <w:rPr>
                <w:sz w:val="22"/>
                <w:szCs w:val="22"/>
              </w:rPr>
            </w:pPr>
            <w:r w:rsidRPr="00A206D6">
              <w:rPr>
                <w:sz w:val="22"/>
                <w:szCs w:val="22"/>
              </w:rPr>
              <w:t xml:space="preserve">Department/Unit: </w:t>
            </w:r>
          </w:p>
        </w:tc>
      </w:tr>
      <w:tr w:rsidR="00A206D6" w:rsidRPr="00A206D6" w14:paraId="70FAF583" w14:textId="77777777" w:rsidTr="00A206D6">
        <w:tc>
          <w:tcPr>
            <w:tcW w:w="9350" w:type="dxa"/>
            <w:gridSpan w:val="2"/>
            <w:shd w:val="clear" w:color="auto" w:fill="D9D9D9" w:themeFill="background1" w:themeFillShade="D9"/>
          </w:tcPr>
          <w:p w14:paraId="5C52D67A" w14:textId="77777777" w:rsidR="00A206D6" w:rsidRPr="00A206D6" w:rsidRDefault="00A206D6" w:rsidP="009F679F">
            <w:pPr>
              <w:jc w:val="left"/>
              <w:rPr>
                <w:sz w:val="22"/>
                <w:szCs w:val="22"/>
              </w:rPr>
            </w:pPr>
          </w:p>
        </w:tc>
      </w:tr>
      <w:tr w:rsidR="00A206D6" w:rsidRPr="00A206D6" w14:paraId="63F6CE0F" w14:textId="77777777" w:rsidTr="0075331A">
        <w:tc>
          <w:tcPr>
            <w:tcW w:w="9350" w:type="dxa"/>
            <w:gridSpan w:val="2"/>
          </w:tcPr>
          <w:p w14:paraId="1247B4FB" w14:textId="77CF4F0A" w:rsidR="00A206D6" w:rsidRPr="00A206D6" w:rsidRDefault="00A206D6" w:rsidP="009F679F">
            <w:pPr>
              <w:jc w:val="left"/>
              <w:rPr>
                <w:sz w:val="22"/>
                <w:szCs w:val="22"/>
              </w:rPr>
            </w:pPr>
            <w:r w:rsidRPr="00A206D6">
              <w:rPr>
                <w:sz w:val="22"/>
                <w:szCs w:val="22"/>
              </w:rPr>
              <w:t>Current Salary (provided by Department Head/Unit Leader</w:t>
            </w:r>
            <w:r>
              <w:rPr>
                <w:sz w:val="22"/>
                <w:szCs w:val="22"/>
              </w:rPr>
              <w:t>)</w:t>
            </w:r>
            <w:r w:rsidRPr="00A206D6">
              <w:rPr>
                <w:sz w:val="22"/>
                <w:szCs w:val="22"/>
              </w:rPr>
              <w:t xml:space="preserve">: </w:t>
            </w:r>
          </w:p>
        </w:tc>
      </w:tr>
      <w:tr w:rsidR="00A206D6" w:rsidRPr="00A206D6" w14:paraId="44C89512" w14:textId="77777777" w:rsidTr="0075331A">
        <w:tc>
          <w:tcPr>
            <w:tcW w:w="9350" w:type="dxa"/>
            <w:gridSpan w:val="2"/>
          </w:tcPr>
          <w:p w14:paraId="1C62CFB5" w14:textId="430A1F2D" w:rsidR="00A206D6" w:rsidRDefault="00A206D6" w:rsidP="009F679F">
            <w:pPr>
              <w:jc w:val="left"/>
              <w:rPr>
                <w:sz w:val="22"/>
                <w:szCs w:val="22"/>
              </w:rPr>
            </w:pPr>
            <w:r w:rsidRPr="00A206D6">
              <w:rPr>
                <w:sz w:val="22"/>
                <w:szCs w:val="22"/>
              </w:rPr>
              <w:t>Comparison Salaries (provided by Department Head/Unit Leader in consultation with Dean’s Office</w:t>
            </w:r>
            <w:r w:rsidR="00286E8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:</w:t>
            </w:r>
          </w:p>
          <w:p w14:paraId="0FD97083" w14:textId="77777777" w:rsidR="00A206D6" w:rsidRDefault="00A206D6" w:rsidP="009F679F">
            <w:pPr>
              <w:jc w:val="left"/>
              <w:rPr>
                <w:sz w:val="22"/>
                <w:szCs w:val="22"/>
              </w:rPr>
            </w:pPr>
          </w:p>
          <w:p w14:paraId="4D154A1A" w14:textId="15C70A0E" w:rsidR="00A206D6" w:rsidRPr="00A206D6" w:rsidRDefault="00A206D6" w:rsidP="009F679F">
            <w:pPr>
              <w:jc w:val="left"/>
              <w:rPr>
                <w:sz w:val="22"/>
                <w:szCs w:val="22"/>
              </w:rPr>
            </w:pPr>
          </w:p>
        </w:tc>
      </w:tr>
      <w:tr w:rsidR="00A206D6" w:rsidRPr="00A206D6" w14:paraId="3A3D09AF" w14:textId="77777777" w:rsidTr="00A206D6">
        <w:tc>
          <w:tcPr>
            <w:tcW w:w="9350" w:type="dxa"/>
            <w:gridSpan w:val="2"/>
            <w:shd w:val="clear" w:color="auto" w:fill="D9D9D9" w:themeFill="background1" w:themeFillShade="D9"/>
          </w:tcPr>
          <w:p w14:paraId="4EC36D18" w14:textId="77777777" w:rsidR="00A206D6" w:rsidRPr="00A206D6" w:rsidRDefault="00A206D6" w:rsidP="009F679F">
            <w:pPr>
              <w:jc w:val="left"/>
              <w:rPr>
                <w:sz w:val="22"/>
                <w:szCs w:val="22"/>
              </w:rPr>
            </w:pPr>
          </w:p>
        </w:tc>
      </w:tr>
      <w:tr w:rsidR="00A206D6" w:rsidRPr="00A206D6" w14:paraId="12CF5854" w14:textId="77777777" w:rsidTr="0075331A">
        <w:tc>
          <w:tcPr>
            <w:tcW w:w="9350" w:type="dxa"/>
            <w:gridSpan w:val="2"/>
          </w:tcPr>
          <w:p w14:paraId="286AE56F" w14:textId="77777777" w:rsidR="00A206D6" w:rsidRDefault="00A206D6" w:rsidP="009F679F">
            <w:pPr>
              <w:jc w:val="left"/>
              <w:rPr>
                <w:b/>
                <w:bCs/>
                <w:sz w:val="22"/>
                <w:szCs w:val="22"/>
              </w:rPr>
            </w:pPr>
            <w:r w:rsidRPr="00A206D6">
              <w:rPr>
                <w:b/>
                <w:bCs/>
                <w:sz w:val="22"/>
                <w:szCs w:val="22"/>
              </w:rPr>
              <w:t>PART II (Completed by faculty member after comparison salaries are added)</w:t>
            </w:r>
          </w:p>
          <w:p w14:paraId="405EB108" w14:textId="426AEA26" w:rsidR="00627E8E" w:rsidRDefault="00627E8E" w:rsidP="006C6750">
            <w:pPr>
              <w:ind w:left="7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Provide a brief justification for the equity request. Additional materials may be attached, if desired, and should be no more than 2 additional pages.</w:t>
            </w:r>
          </w:p>
          <w:p w14:paraId="56C77F8E" w14:textId="3E756000" w:rsidR="006C6750" w:rsidRDefault="006C6750" w:rsidP="006C6750">
            <w:pPr>
              <w:ind w:left="720"/>
              <w:jc w:val="left"/>
              <w:rPr>
                <w:sz w:val="22"/>
                <w:szCs w:val="22"/>
              </w:rPr>
            </w:pPr>
          </w:p>
          <w:p w14:paraId="471BDBE2" w14:textId="14F0D50F" w:rsidR="006C6750" w:rsidRPr="00627E8E" w:rsidRDefault="006C6750" w:rsidP="006C6750">
            <w:pPr>
              <w:ind w:left="720"/>
              <w:jc w:val="left"/>
              <w:rPr>
                <w:sz w:val="22"/>
                <w:szCs w:val="22"/>
              </w:rPr>
            </w:pPr>
            <w:r w:rsidRPr="005E4891">
              <w:rPr>
                <w:sz w:val="22"/>
                <w:szCs w:val="22"/>
                <w:u w:val="single"/>
              </w:rPr>
              <w:t>Justification must address</w:t>
            </w:r>
            <w:r w:rsidRPr="006C6750">
              <w:rPr>
                <w:sz w:val="22"/>
                <w:szCs w:val="22"/>
              </w:rPr>
              <w:t>: (a) Documented inconsistency of salaries of other individuals based on similar (1) training, (2) experience</w:t>
            </w:r>
            <w:r w:rsidR="001D5C8C">
              <w:rPr>
                <w:sz w:val="22"/>
                <w:szCs w:val="22"/>
              </w:rPr>
              <w:t>,</w:t>
            </w:r>
            <w:r w:rsidRPr="006C6750">
              <w:rPr>
                <w:sz w:val="22"/>
                <w:szCs w:val="22"/>
              </w:rPr>
              <w:t xml:space="preserve"> AND (3) job performance</w:t>
            </w:r>
            <w:r>
              <w:rPr>
                <w:sz w:val="22"/>
                <w:szCs w:val="22"/>
              </w:rPr>
              <w:t>,</w:t>
            </w:r>
            <w:r w:rsidRPr="006C6750">
              <w:rPr>
                <w:sz w:val="22"/>
                <w:szCs w:val="22"/>
              </w:rPr>
              <w:t xml:space="preserve"> and/or b) Documented justification that the faculty member is below market in an area of high demand AND where experience has shown there is difficulty in recruiting and retaining qualified faculty.</w:t>
            </w:r>
          </w:p>
        </w:tc>
      </w:tr>
      <w:tr w:rsidR="00A206D6" w:rsidRPr="00A206D6" w14:paraId="2FB216A5" w14:textId="77777777" w:rsidTr="0075331A">
        <w:tc>
          <w:tcPr>
            <w:tcW w:w="9350" w:type="dxa"/>
            <w:gridSpan w:val="2"/>
          </w:tcPr>
          <w:p w14:paraId="454762B2" w14:textId="77777777" w:rsidR="00907EBF" w:rsidRDefault="00907EBF" w:rsidP="009F679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Justification: </w:t>
            </w:r>
          </w:p>
          <w:p w14:paraId="7B741762" w14:textId="220F6FF9" w:rsidR="00907EBF" w:rsidRDefault="00907EBF" w:rsidP="009F679F">
            <w:pPr>
              <w:jc w:val="left"/>
              <w:rPr>
                <w:sz w:val="22"/>
                <w:szCs w:val="22"/>
              </w:rPr>
            </w:pPr>
          </w:p>
        </w:tc>
      </w:tr>
      <w:tr w:rsidR="00A206D6" w:rsidRPr="00A206D6" w14:paraId="4BBF1429" w14:textId="77777777" w:rsidTr="00A206D6">
        <w:tc>
          <w:tcPr>
            <w:tcW w:w="9350" w:type="dxa"/>
            <w:gridSpan w:val="2"/>
            <w:shd w:val="clear" w:color="auto" w:fill="D9D9D9" w:themeFill="background1" w:themeFillShade="D9"/>
          </w:tcPr>
          <w:p w14:paraId="40E27C15" w14:textId="77777777" w:rsidR="00A206D6" w:rsidRDefault="00A206D6" w:rsidP="009F679F">
            <w:pPr>
              <w:jc w:val="left"/>
              <w:rPr>
                <w:sz w:val="22"/>
                <w:szCs w:val="22"/>
              </w:rPr>
            </w:pPr>
          </w:p>
        </w:tc>
      </w:tr>
      <w:tr w:rsidR="00A206D6" w:rsidRPr="00A206D6" w14:paraId="245A8C8B" w14:textId="77777777" w:rsidTr="0075331A">
        <w:tc>
          <w:tcPr>
            <w:tcW w:w="9350" w:type="dxa"/>
            <w:gridSpan w:val="2"/>
          </w:tcPr>
          <w:p w14:paraId="38BC2169" w14:textId="5FF7AD01" w:rsidR="00A206D6" w:rsidRPr="00A206D6" w:rsidRDefault="00A206D6" w:rsidP="009F679F">
            <w:pPr>
              <w:jc w:val="left"/>
              <w:rPr>
                <w:b/>
                <w:bCs/>
                <w:sz w:val="22"/>
                <w:szCs w:val="22"/>
              </w:rPr>
            </w:pPr>
            <w:r w:rsidRPr="00A206D6">
              <w:rPr>
                <w:b/>
                <w:bCs/>
                <w:sz w:val="22"/>
                <w:szCs w:val="22"/>
              </w:rPr>
              <w:t>PART III – Department Head/Unit Leader Comments</w:t>
            </w:r>
          </w:p>
        </w:tc>
      </w:tr>
      <w:tr w:rsidR="00A206D6" w:rsidRPr="00907EBF" w14:paraId="558559B5" w14:textId="77777777" w:rsidTr="0075331A">
        <w:tc>
          <w:tcPr>
            <w:tcW w:w="9350" w:type="dxa"/>
            <w:gridSpan w:val="2"/>
          </w:tcPr>
          <w:p w14:paraId="0E86325D" w14:textId="77777777" w:rsidR="00A206D6" w:rsidRDefault="00907EBF" w:rsidP="009F679F">
            <w:pPr>
              <w:jc w:val="left"/>
              <w:rPr>
                <w:sz w:val="22"/>
                <w:szCs w:val="22"/>
              </w:rPr>
            </w:pPr>
            <w:r w:rsidRPr="00907EBF">
              <w:rPr>
                <w:sz w:val="22"/>
                <w:szCs w:val="22"/>
              </w:rPr>
              <w:t>Comments:</w:t>
            </w:r>
            <w:r>
              <w:rPr>
                <w:sz w:val="22"/>
                <w:szCs w:val="22"/>
              </w:rPr>
              <w:t xml:space="preserve"> </w:t>
            </w:r>
          </w:p>
          <w:p w14:paraId="23AA40D1" w14:textId="5EA22C31" w:rsidR="00907EBF" w:rsidRPr="00907EBF" w:rsidRDefault="00907EBF" w:rsidP="009F679F">
            <w:pPr>
              <w:jc w:val="left"/>
              <w:rPr>
                <w:sz w:val="22"/>
                <w:szCs w:val="22"/>
              </w:rPr>
            </w:pPr>
          </w:p>
        </w:tc>
      </w:tr>
    </w:tbl>
    <w:p w14:paraId="6F7BE0D7" w14:textId="5AAD2B40" w:rsidR="009F679F" w:rsidRDefault="009F679F" w:rsidP="009F679F"/>
    <w:p w14:paraId="406128BE" w14:textId="259F0398" w:rsidR="001362E3" w:rsidRDefault="001362E3" w:rsidP="009F679F"/>
    <w:p w14:paraId="6059A014" w14:textId="77777777" w:rsidR="001362E3" w:rsidRDefault="001362E3" w:rsidP="009F679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6"/>
        <w:gridCol w:w="547"/>
        <w:gridCol w:w="4405"/>
      </w:tblGrid>
      <w:tr w:rsidR="001362E3" w14:paraId="3BB7A3FC" w14:textId="77777777" w:rsidTr="00941162">
        <w:tc>
          <w:tcPr>
            <w:tcW w:w="4406" w:type="dxa"/>
            <w:tcBorders>
              <w:top w:val="single" w:sz="4" w:space="0" w:color="auto"/>
            </w:tcBorders>
          </w:tcPr>
          <w:p w14:paraId="7866E213" w14:textId="6C7B4A89" w:rsidR="001362E3" w:rsidRDefault="001362E3" w:rsidP="001362E3">
            <w:pPr>
              <w:jc w:val="left"/>
            </w:pPr>
            <w:r>
              <w:t>Faculty Member</w:t>
            </w:r>
          </w:p>
        </w:tc>
        <w:tc>
          <w:tcPr>
            <w:tcW w:w="547" w:type="dxa"/>
          </w:tcPr>
          <w:p w14:paraId="1DFBEC24" w14:textId="77777777" w:rsidR="001362E3" w:rsidRDefault="001362E3" w:rsidP="001362E3">
            <w:pPr>
              <w:jc w:val="left"/>
            </w:pPr>
          </w:p>
        </w:tc>
        <w:tc>
          <w:tcPr>
            <w:tcW w:w="4405" w:type="dxa"/>
            <w:tcBorders>
              <w:top w:val="single" w:sz="4" w:space="0" w:color="auto"/>
            </w:tcBorders>
          </w:tcPr>
          <w:p w14:paraId="649ED0A8" w14:textId="0FDCEE35" w:rsidR="001362E3" w:rsidRDefault="00941162" w:rsidP="001362E3">
            <w:pPr>
              <w:jc w:val="left"/>
            </w:pPr>
            <w:r>
              <w:t>Department Head/Unit leader</w:t>
            </w:r>
          </w:p>
        </w:tc>
      </w:tr>
      <w:tr w:rsidR="001362E3" w14:paraId="7A3D6D54" w14:textId="77777777" w:rsidTr="00941162">
        <w:tc>
          <w:tcPr>
            <w:tcW w:w="4406" w:type="dxa"/>
          </w:tcPr>
          <w:p w14:paraId="0F1AC40E" w14:textId="77777777" w:rsidR="001362E3" w:rsidRDefault="001362E3" w:rsidP="001362E3">
            <w:pPr>
              <w:jc w:val="left"/>
            </w:pPr>
          </w:p>
        </w:tc>
        <w:tc>
          <w:tcPr>
            <w:tcW w:w="547" w:type="dxa"/>
          </w:tcPr>
          <w:p w14:paraId="10E007D5" w14:textId="77777777" w:rsidR="001362E3" w:rsidRDefault="001362E3" w:rsidP="001362E3">
            <w:pPr>
              <w:jc w:val="left"/>
            </w:pPr>
          </w:p>
        </w:tc>
        <w:tc>
          <w:tcPr>
            <w:tcW w:w="4405" w:type="dxa"/>
          </w:tcPr>
          <w:p w14:paraId="7D993970" w14:textId="77777777" w:rsidR="001362E3" w:rsidRDefault="001362E3" w:rsidP="001362E3">
            <w:pPr>
              <w:jc w:val="left"/>
            </w:pPr>
          </w:p>
        </w:tc>
      </w:tr>
      <w:tr w:rsidR="001362E3" w14:paraId="74B3EF95" w14:textId="77777777" w:rsidTr="00941162">
        <w:tc>
          <w:tcPr>
            <w:tcW w:w="4406" w:type="dxa"/>
            <w:tcBorders>
              <w:bottom w:val="single" w:sz="4" w:space="0" w:color="auto"/>
            </w:tcBorders>
          </w:tcPr>
          <w:p w14:paraId="2198223C" w14:textId="77777777" w:rsidR="001362E3" w:rsidRDefault="001362E3" w:rsidP="001362E3">
            <w:pPr>
              <w:jc w:val="left"/>
            </w:pPr>
          </w:p>
        </w:tc>
        <w:tc>
          <w:tcPr>
            <w:tcW w:w="547" w:type="dxa"/>
          </w:tcPr>
          <w:p w14:paraId="64660EDE" w14:textId="77777777" w:rsidR="001362E3" w:rsidRDefault="001362E3" w:rsidP="001362E3">
            <w:pPr>
              <w:jc w:val="left"/>
            </w:pP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14:paraId="3A5547E5" w14:textId="77777777" w:rsidR="001362E3" w:rsidRDefault="001362E3" w:rsidP="001362E3">
            <w:pPr>
              <w:jc w:val="left"/>
            </w:pPr>
          </w:p>
        </w:tc>
      </w:tr>
      <w:tr w:rsidR="001362E3" w14:paraId="1A350980" w14:textId="77777777" w:rsidTr="00941162">
        <w:tc>
          <w:tcPr>
            <w:tcW w:w="4406" w:type="dxa"/>
            <w:tcBorders>
              <w:top w:val="single" w:sz="4" w:space="0" w:color="auto"/>
            </w:tcBorders>
          </w:tcPr>
          <w:p w14:paraId="35FB2DB3" w14:textId="61063C09" w:rsidR="001362E3" w:rsidRDefault="001362E3" w:rsidP="001362E3">
            <w:pPr>
              <w:jc w:val="left"/>
            </w:pPr>
            <w:r>
              <w:t>Date</w:t>
            </w:r>
          </w:p>
        </w:tc>
        <w:tc>
          <w:tcPr>
            <w:tcW w:w="547" w:type="dxa"/>
          </w:tcPr>
          <w:p w14:paraId="00150E90" w14:textId="77777777" w:rsidR="001362E3" w:rsidRDefault="001362E3" w:rsidP="001362E3">
            <w:pPr>
              <w:jc w:val="left"/>
            </w:pPr>
          </w:p>
        </w:tc>
        <w:tc>
          <w:tcPr>
            <w:tcW w:w="4405" w:type="dxa"/>
            <w:tcBorders>
              <w:top w:val="single" w:sz="4" w:space="0" w:color="auto"/>
            </w:tcBorders>
          </w:tcPr>
          <w:p w14:paraId="42DC5852" w14:textId="76B3A700" w:rsidR="001362E3" w:rsidRDefault="00941162" w:rsidP="001362E3">
            <w:pPr>
              <w:jc w:val="left"/>
            </w:pPr>
            <w:r>
              <w:t>Date</w:t>
            </w:r>
          </w:p>
        </w:tc>
      </w:tr>
    </w:tbl>
    <w:p w14:paraId="37923FF6" w14:textId="77777777" w:rsidR="001362E3" w:rsidRPr="009F679F" w:rsidRDefault="001362E3" w:rsidP="001362E3">
      <w:pPr>
        <w:jc w:val="left"/>
      </w:pPr>
    </w:p>
    <w:sectPr w:rsidR="001362E3" w:rsidRPr="009F679F" w:rsidSect="00413881">
      <w:footerReference w:type="default" r:id="rId6"/>
      <w:pgSz w:w="12240" w:h="15840" w:code="1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6B14D" w14:textId="77777777" w:rsidR="009732DD" w:rsidRDefault="009732DD" w:rsidP="00956965">
      <w:pPr>
        <w:spacing w:line="240" w:lineRule="auto"/>
      </w:pPr>
      <w:r>
        <w:separator/>
      </w:r>
    </w:p>
  </w:endnote>
  <w:endnote w:type="continuationSeparator" w:id="0">
    <w:p w14:paraId="76A7D246" w14:textId="77777777" w:rsidR="009732DD" w:rsidRDefault="009732DD" w:rsidP="009569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1A771" w14:textId="0C55992C" w:rsidR="00956965" w:rsidRDefault="0071551E">
    <w:pPr>
      <w:pStyle w:val="Footer"/>
    </w:pPr>
    <w:r>
      <w:tab/>
    </w:r>
    <w:r>
      <w:tab/>
      <w:t>Updated 3/14/25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F8BA1" w14:textId="77777777" w:rsidR="009732DD" w:rsidRDefault="009732DD" w:rsidP="00956965">
      <w:pPr>
        <w:spacing w:line="240" w:lineRule="auto"/>
      </w:pPr>
      <w:r>
        <w:separator/>
      </w:r>
    </w:p>
  </w:footnote>
  <w:footnote w:type="continuationSeparator" w:id="0">
    <w:p w14:paraId="0BE5CD19" w14:textId="77777777" w:rsidR="009732DD" w:rsidRDefault="009732DD" w:rsidP="009569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9F"/>
    <w:rsid w:val="00000AAB"/>
    <w:rsid w:val="000E25F3"/>
    <w:rsid w:val="001362E3"/>
    <w:rsid w:val="001D5C8C"/>
    <w:rsid w:val="00260FAB"/>
    <w:rsid w:val="00286E89"/>
    <w:rsid w:val="003E2BD2"/>
    <w:rsid w:val="00413881"/>
    <w:rsid w:val="004A7DBF"/>
    <w:rsid w:val="00536D07"/>
    <w:rsid w:val="005E4891"/>
    <w:rsid w:val="00627E8E"/>
    <w:rsid w:val="00670051"/>
    <w:rsid w:val="00693F2E"/>
    <w:rsid w:val="006C6750"/>
    <w:rsid w:val="006E4669"/>
    <w:rsid w:val="006F50AC"/>
    <w:rsid w:val="0071551E"/>
    <w:rsid w:val="007A3B0D"/>
    <w:rsid w:val="00907EBF"/>
    <w:rsid w:val="00941162"/>
    <w:rsid w:val="00956965"/>
    <w:rsid w:val="009732DD"/>
    <w:rsid w:val="009C76C5"/>
    <w:rsid w:val="009F39D7"/>
    <w:rsid w:val="009F679F"/>
    <w:rsid w:val="00A206D6"/>
    <w:rsid w:val="00A87389"/>
    <w:rsid w:val="00B00ACB"/>
    <w:rsid w:val="00B83390"/>
    <w:rsid w:val="00C0563F"/>
    <w:rsid w:val="00C6609A"/>
    <w:rsid w:val="00D47232"/>
    <w:rsid w:val="00E11F8B"/>
    <w:rsid w:val="00E34366"/>
    <w:rsid w:val="00E4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2C104"/>
  <w15:chartTrackingRefBased/>
  <w15:docId w15:val="{BE7C706F-A3C0-49C6-BD32-DD13917D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79F"/>
    <w:pPr>
      <w:spacing w:after="0"/>
      <w:jc w:val="center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69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9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69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9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Kenneth H</dc:creator>
  <cp:keywords/>
  <dc:description/>
  <cp:lastModifiedBy>Golden, Mary L</cp:lastModifiedBy>
  <cp:revision>9</cp:revision>
  <cp:lastPrinted>2023-02-09T19:27:00Z</cp:lastPrinted>
  <dcterms:created xsi:type="dcterms:W3CDTF">2023-10-10T21:00:00Z</dcterms:created>
  <dcterms:modified xsi:type="dcterms:W3CDTF">2025-03-14T18:45:00Z</dcterms:modified>
</cp:coreProperties>
</file>