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82D47" w14:textId="60F3103D" w:rsidR="00BC0212" w:rsidRPr="00757414" w:rsidRDefault="00237FF0" w:rsidP="00757414">
      <w:pPr>
        <w:pStyle w:val="Title"/>
        <w:jc w:val="center"/>
      </w:pPr>
      <w:r w:rsidRPr="00757414">
        <w:t>Instructions for Creating a Student Organization Constitution</w:t>
      </w:r>
    </w:p>
    <w:p w14:paraId="7199CCFB" w14:textId="5F33EA3C" w:rsidR="00237FF0" w:rsidRPr="00757414" w:rsidRDefault="00237FF0" w:rsidP="006955A3">
      <w:r w:rsidRPr="00757414">
        <w:t>Below you will find the Missouri State Student Organization Constitution template. Please include each Article in your constitution. If you have any questions in regards to the constitution process, please contact the Co-Curricular Graduate Assistant</w:t>
      </w:r>
      <w:r w:rsidR="00AD67A6">
        <w:t xml:space="preserve"> (</w:t>
      </w:r>
      <w:hyperlink r:id="rId6" w:history="1">
        <w:r w:rsidR="00AD67A6" w:rsidRPr="00AD67A6">
          <w:rPr>
            <w:rStyle w:val="Hyperlink"/>
          </w:rPr>
          <w:t>StudentOrganizations@MissouriState.edu</w:t>
        </w:r>
      </w:hyperlink>
      <w:r w:rsidRPr="00757414">
        <w:t>).</w:t>
      </w:r>
    </w:p>
    <w:p w14:paraId="67C2EEF7" w14:textId="77777777" w:rsidR="00237FF0" w:rsidRPr="00757414" w:rsidRDefault="00237FF0" w:rsidP="006955A3"/>
    <w:p w14:paraId="4210D275" w14:textId="632317A0" w:rsidR="00237FF0" w:rsidRPr="00757414" w:rsidRDefault="00237FF0" w:rsidP="006955A3">
      <w:r w:rsidRPr="00757414">
        <w:t xml:space="preserve">1. Text that is in </w:t>
      </w:r>
      <w:r w:rsidRPr="00757414">
        <w:rPr>
          <w:b/>
          <w:color w:val="FF0000"/>
        </w:rPr>
        <w:t>RED</w:t>
      </w:r>
      <w:r w:rsidRPr="00757414">
        <w:t xml:space="preserve"> must be included in the organization’s constitution </w:t>
      </w:r>
      <w:r w:rsidRPr="00757414">
        <w:rPr>
          <w:b/>
        </w:rPr>
        <w:t>exactly as it appears in the template.</w:t>
      </w:r>
      <w:r w:rsidRPr="00757414">
        <w:t xml:space="preserve"> The final constitution should not contain any red text.</w:t>
      </w:r>
    </w:p>
    <w:p w14:paraId="62651297" w14:textId="77777777" w:rsidR="00BB3128" w:rsidRPr="00757414" w:rsidRDefault="00BB3128" w:rsidP="006955A3"/>
    <w:p w14:paraId="544E4D3C" w14:textId="38BBD63A" w:rsidR="00237FF0" w:rsidRPr="00757414" w:rsidRDefault="00237FF0" w:rsidP="006955A3">
      <w:r w:rsidRPr="00757414">
        <w:t xml:space="preserve">2. Text that is </w:t>
      </w:r>
      <w:r w:rsidRPr="00757414">
        <w:rPr>
          <w:u w:val="single"/>
        </w:rPr>
        <w:t>underlined</w:t>
      </w:r>
      <w:r w:rsidRPr="00757414">
        <w:t xml:space="preserve"> must be filled in with the appropriate information per the organization.</w:t>
      </w:r>
    </w:p>
    <w:p w14:paraId="77F979A0" w14:textId="77777777" w:rsidR="00237FF0" w:rsidRPr="00757414" w:rsidRDefault="00237FF0" w:rsidP="006955A3"/>
    <w:p w14:paraId="19164684" w14:textId="79986ABD" w:rsidR="00237FF0" w:rsidRPr="00757414" w:rsidRDefault="00237FF0" w:rsidP="006955A3">
      <w:r w:rsidRPr="00757414">
        <w:t xml:space="preserve">3.  Article I-V must be completed thoroughly by the organization. </w:t>
      </w:r>
    </w:p>
    <w:p w14:paraId="1F1E33B5" w14:textId="77777777" w:rsidR="00237FF0" w:rsidRPr="00757414" w:rsidRDefault="00237FF0" w:rsidP="006955A3"/>
    <w:p w14:paraId="64B2720E" w14:textId="326FDDAB" w:rsidR="00237FF0" w:rsidRDefault="00237FF0" w:rsidP="006955A3">
      <w:pPr>
        <w:rPr>
          <w:sz w:val="24"/>
          <w:szCs w:val="24"/>
        </w:rPr>
      </w:pPr>
    </w:p>
    <w:p w14:paraId="0F261A0E" w14:textId="77777777" w:rsidR="00237FF0" w:rsidRDefault="00237FF0" w:rsidP="00650BA6">
      <w:pPr>
        <w:rPr>
          <w:sz w:val="24"/>
          <w:szCs w:val="24"/>
        </w:rPr>
      </w:pPr>
    </w:p>
    <w:p w14:paraId="43C23BCA" w14:textId="77777777" w:rsidR="00237FF0" w:rsidRDefault="00237FF0" w:rsidP="00650BA6">
      <w:pPr>
        <w:rPr>
          <w:sz w:val="24"/>
          <w:szCs w:val="24"/>
        </w:rPr>
      </w:pPr>
    </w:p>
    <w:p w14:paraId="0D7C90C6" w14:textId="77777777" w:rsidR="00237FF0" w:rsidRDefault="00237FF0" w:rsidP="00650BA6">
      <w:pPr>
        <w:rPr>
          <w:sz w:val="24"/>
          <w:szCs w:val="24"/>
        </w:rPr>
      </w:pPr>
    </w:p>
    <w:p w14:paraId="7ECAADFA" w14:textId="77777777" w:rsidR="00237FF0" w:rsidRDefault="00237FF0" w:rsidP="00650BA6">
      <w:pPr>
        <w:rPr>
          <w:sz w:val="24"/>
          <w:szCs w:val="24"/>
        </w:rPr>
      </w:pPr>
    </w:p>
    <w:p w14:paraId="40815CE9" w14:textId="77777777" w:rsidR="00237FF0" w:rsidRDefault="00237FF0" w:rsidP="00650BA6">
      <w:pPr>
        <w:rPr>
          <w:sz w:val="24"/>
          <w:szCs w:val="24"/>
        </w:rPr>
      </w:pPr>
    </w:p>
    <w:p w14:paraId="3DD631AF" w14:textId="77777777" w:rsidR="00237FF0" w:rsidRDefault="00237FF0" w:rsidP="00650BA6">
      <w:pPr>
        <w:rPr>
          <w:sz w:val="24"/>
          <w:szCs w:val="24"/>
        </w:rPr>
      </w:pPr>
    </w:p>
    <w:p w14:paraId="5D3CD4A6" w14:textId="77777777" w:rsidR="00237FF0" w:rsidRDefault="00237FF0" w:rsidP="00650BA6">
      <w:pPr>
        <w:rPr>
          <w:sz w:val="24"/>
          <w:szCs w:val="24"/>
        </w:rPr>
      </w:pPr>
    </w:p>
    <w:p w14:paraId="01B6C87D" w14:textId="77777777" w:rsidR="00237FF0" w:rsidRDefault="00237FF0" w:rsidP="00650BA6">
      <w:pPr>
        <w:rPr>
          <w:sz w:val="24"/>
          <w:szCs w:val="24"/>
        </w:rPr>
      </w:pPr>
    </w:p>
    <w:p w14:paraId="5C361144" w14:textId="77777777" w:rsidR="00237FF0" w:rsidRDefault="00237FF0" w:rsidP="00650BA6">
      <w:pPr>
        <w:rPr>
          <w:sz w:val="24"/>
          <w:szCs w:val="24"/>
        </w:rPr>
      </w:pPr>
    </w:p>
    <w:p w14:paraId="21413DD7" w14:textId="77777777" w:rsidR="00237FF0" w:rsidRDefault="00237FF0" w:rsidP="00650BA6">
      <w:pPr>
        <w:rPr>
          <w:sz w:val="24"/>
          <w:szCs w:val="24"/>
        </w:rPr>
      </w:pPr>
    </w:p>
    <w:p w14:paraId="5EEE2D4E" w14:textId="77777777" w:rsidR="00237FF0" w:rsidRDefault="00237FF0" w:rsidP="00650BA6">
      <w:pPr>
        <w:rPr>
          <w:sz w:val="24"/>
          <w:szCs w:val="24"/>
        </w:rPr>
      </w:pPr>
    </w:p>
    <w:p w14:paraId="724CFF1F" w14:textId="77777777" w:rsidR="00237FF0" w:rsidRDefault="00237FF0" w:rsidP="00650BA6">
      <w:pPr>
        <w:rPr>
          <w:sz w:val="24"/>
          <w:szCs w:val="24"/>
        </w:rPr>
      </w:pPr>
    </w:p>
    <w:p w14:paraId="0EE436C9" w14:textId="77777777" w:rsidR="00237FF0" w:rsidRDefault="00237FF0" w:rsidP="00650BA6">
      <w:pPr>
        <w:rPr>
          <w:sz w:val="24"/>
          <w:szCs w:val="24"/>
        </w:rPr>
      </w:pPr>
    </w:p>
    <w:p w14:paraId="64166D7F" w14:textId="77777777" w:rsidR="00237FF0" w:rsidRDefault="00237FF0" w:rsidP="00650BA6">
      <w:pPr>
        <w:rPr>
          <w:sz w:val="24"/>
          <w:szCs w:val="24"/>
        </w:rPr>
      </w:pPr>
    </w:p>
    <w:p w14:paraId="4B738EFB" w14:textId="77777777" w:rsidR="00237FF0" w:rsidRDefault="00237FF0" w:rsidP="00650BA6">
      <w:pPr>
        <w:rPr>
          <w:sz w:val="24"/>
          <w:szCs w:val="24"/>
        </w:rPr>
      </w:pPr>
    </w:p>
    <w:p w14:paraId="2B4117F7" w14:textId="77777777" w:rsidR="00237FF0" w:rsidRDefault="00237FF0" w:rsidP="00650BA6">
      <w:pPr>
        <w:rPr>
          <w:sz w:val="24"/>
          <w:szCs w:val="24"/>
        </w:rPr>
      </w:pPr>
    </w:p>
    <w:p w14:paraId="7B411DF7" w14:textId="77777777" w:rsidR="00237FF0" w:rsidRDefault="00237FF0" w:rsidP="00650BA6">
      <w:pPr>
        <w:rPr>
          <w:sz w:val="24"/>
          <w:szCs w:val="24"/>
        </w:rPr>
      </w:pPr>
    </w:p>
    <w:p w14:paraId="0C2798A0" w14:textId="77777777" w:rsidR="00237FF0" w:rsidRDefault="00237FF0" w:rsidP="00650BA6">
      <w:pPr>
        <w:rPr>
          <w:sz w:val="24"/>
          <w:szCs w:val="24"/>
        </w:rPr>
      </w:pPr>
    </w:p>
    <w:p w14:paraId="6616EA65" w14:textId="77777777" w:rsidR="00237FF0" w:rsidRDefault="00237FF0" w:rsidP="00650BA6">
      <w:pPr>
        <w:rPr>
          <w:sz w:val="24"/>
          <w:szCs w:val="24"/>
        </w:rPr>
      </w:pPr>
    </w:p>
    <w:p w14:paraId="182B0E58" w14:textId="77777777" w:rsidR="00237FF0" w:rsidRDefault="00237FF0" w:rsidP="00650BA6">
      <w:pPr>
        <w:rPr>
          <w:sz w:val="24"/>
          <w:szCs w:val="24"/>
        </w:rPr>
      </w:pPr>
    </w:p>
    <w:p w14:paraId="46D1FDCA" w14:textId="77777777" w:rsidR="00237FF0" w:rsidRDefault="00237FF0" w:rsidP="00650BA6">
      <w:pPr>
        <w:rPr>
          <w:sz w:val="24"/>
          <w:szCs w:val="24"/>
        </w:rPr>
      </w:pPr>
    </w:p>
    <w:p w14:paraId="01021497" w14:textId="77777777" w:rsidR="00237FF0" w:rsidRDefault="00237FF0" w:rsidP="00650BA6">
      <w:pPr>
        <w:rPr>
          <w:sz w:val="24"/>
          <w:szCs w:val="24"/>
        </w:rPr>
      </w:pPr>
    </w:p>
    <w:p w14:paraId="47DC8F0A" w14:textId="77777777" w:rsidR="00237FF0" w:rsidRDefault="00237FF0" w:rsidP="00650BA6">
      <w:pPr>
        <w:rPr>
          <w:sz w:val="24"/>
          <w:szCs w:val="24"/>
        </w:rPr>
      </w:pPr>
    </w:p>
    <w:p w14:paraId="0897BBD8" w14:textId="77777777" w:rsidR="00D761AF" w:rsidRDefault="00D761AF" w:rsidP="00650BA6">
      <w:pPr>
        <w:rPr>
          <w:sz w:val="24"/>
          <w:szCs w:val="24"/>
        </w:rPr>
      </w:pPr>
    </w:p>
    <w:p w14:paraId="400E1553" w14:textId="588A13A0" w:rsidR="00D761AF" w:rsidRDefault="00D761AF" w:rsidP="00650BA6">
      <w:pPr>
        <w:rPr>
          <w:sz w:val="24"/>
          <w:szCs w:val="24"/>
        </w:rPr>
      </w:pPr>
    </w:p>
    <w:p w14:paraId="441FBA11" w14:textId="1031E8F5" w:rsidR="00940AC0" w:rsidRDefault="00940AC0" w:rsidP="00650BA6">
      <w:pPr>
        <w:rPr>
          <w:sz w:val="24"/>
          <w:szCs w:val="24"/>
        </w:rPr>
      </w:pPr>
    </w:p>
    <w:p w14:paraId="19A29BBF" w14:textId="77777777" w:rsidR="00757414" w:rsidRDefault="00757414" w:rsidP="00940AC0">
      <w:pPr>
        <w:jc w:val="center"/>
        <w:rPr>
          <w:b/>
          <w:sz w:val="32"/>
        </w:rPr>
      </w:pPr>
    </w:p>
    <w:p w14:paraId="3796A099" w14:textId="77777777" w:rsidR="00AD67A6" w:rsidRPr="00AD67A6" w:rsidRDefault="00AD67A6" w:rsidP="00AD67A6">
      <w:pPr>
        <w:spacing w:after="160" w:line="259" w:lineRule="auto"/>
        <w:jc w:val="center"/>
        <w:rPr>
          <w:rFonts w:ascii="Calibre Light" w:eastAsia="Calibri" w:hAnsi="Calibre Light" w:cs="Times New Roman"/>
          <w:spacing w:val="4"/>
          <w:sz w:val="28"/>
          <w:lang w:bidi="en-US"/>
        </w:rPr>
      </w:pPr>
      <w:r w:rsidRPr="00AD67A6">
        <w:rPr>
          <w:rFonts w:ascii="Calibre Light" w:eastAsia="Calibri" w:hAnsi="Calibre Light" w:cs="Times New Roman"/>
          <w:spacing w:val="4"/>
          <w:sz w:val="28"/>
          <w:lang w:bidi="en-US"/>
        </w:rPr>
        <w:lastRenderedPageBreak/>
        <w:t xml:space="preserve">Constitution of </w:t>
      </w:r>
      <w:r w:rsidRPr="00AD67A6">
        <w:rPr>
          <w:rFonts w:ascii="Calibre Light" w:eastAsia="Calibri" w:hAnsi="Calibre Light" w:cs="Times New Roman"/>
          <w:spacing w:val="4"/>
          <w:sz w:val="28"/>
          <w:u w:val="single"/>
          <w:lang w:bidi="en-US"/>
        </w:rPr>
        <w:t>Official name of organization</w:t>
      </w:r>
    </w:p>
    <w:p w14:paraId="289BCF25" w14:textId="77777777" w:rsidR="00AD67A6" w:rsidRPr="00AD67A6" w:rsidRDefault="00AD67A6" w:rsidP="00AD67A6">
      <w:pPr>
        <w:spacing w:after="160" w:line="259" w:lineRule="auto"/>
        <w:jc w:val="center"/>
        <w:rPr>
          <w:rFonts w:ascii="Calibre Light" w:eastAsia="Calibri" w:hAnsi="Calibre Light" w:cs="Times New Roman"/>
          <w:spacing w:val="4"/>
          <w:sz w:val="28"/>
          <w:lang w:bidi="en-US"/>
        </w:rPr>
      </w:pPr>
      <w:r w:rsidRPr="00AD67A6">
        <w:rPr>
          <w:rFonts w:ascii="Calibre Light" w:eastAsia="Calibri" w:hAnsi="Calibre Light" w:cs="Times New Roman"/>
          <w:spacing w:val="4"/>
          <w:sz w:val="28"/>
          <w:lang w:bidi="en-US"/>
        </w:rPr>
        <w:t xml:space="preserve">Date Created: </w:t>
      </w:r>
      <w:r w:rsidRPr="00AD67A6">
        <w:rPr>
          <w:rFonts w:ascii="Calibre Light" w:eastAsia="Calibri" w:hAnsi="Calibre Light" w:cs="Times New Roman"/>
          <w:spacing w:val="4"/>
          <w:sz w:val="28"/>
          <w:u w:val="single"/>
          <w:lang w:bidi="en-US"/>
        </w:rPr>
        <w:t>Date</w:t>
      </w:r>
    </w:p>
    <w:p w14:paraId="7C6695CE" w14:textId="77777777" w:rsidR="00AD67A6" w:rsidRPr="00AD67A6" w:rsidRDefault="00AD67A6" w:rsidP="00AD67A6">
      <w:pPr>
        <w:spacing w:after="160" w:line="259" w:lineRule="auto"/>
        <w:jc w:val="center"/>
        <w:rPr>
          <w:rFonts w:ascii="Calibre Light" w:eastAsia="Calibri" w:hAnsi="Calibre Light" w:cs="Times New Roman"/>
          <w:spacing w:val="4"/>
          <w:sz w:val="28"/>
          <w:lang w:bidi="en-US"/>
        </w:rPr>
      </w:pPr>
      <w:r w:rsidRPr="00AD67A6">
        <w:rPr>
          <w:rFonts w:ascii="Calibre Light" w:eastAsia="Calibri" w:hAnsi="Calibre Light" w:cs="Times New Roman"/>
          <w:spacing w:val="4"/>
          <w:sz w:val="28"/>
          <w:lang w:bidi="en-US"/>
        </w:rPr>
        <w:t xml:space="preserve">Date Modified: </w:t>
      </w:r>
      <w:r w:rsidRPr="00AD67A6">
        <w:rPr>
          <w:rFonts w:ascii="Calibre Light" w:eastAsia="Calibri" w:hAnsi="Calibre Light" w:cs="Times New Roman"/>
          <w:spacing w:val="4"/>
          <w:sz w:val="28"/>
          <w:u w:val="single"/>
          <w:lang w:bidi="en-US"/>
        </w:rPr>
        <w:t>Date</w:t>
      </w:r>
    </w:p>
    <w:p w14:paraId="068DF81A"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0F739F17"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PREAMBLE</w:t>
      </w:r>
    </w:p>
    <w:p w14:paraId="61AAFE2F" w14:textId="77777777" w:rsidR="00AD67A6" w:rsidRPr="00AD67A6" w:rsidRDefault="00AD67A6" w:rsidP="00AD67A6">
      <w:pPr>
        <w:spacing w:after="160" w:line="259" w:lineRule="auto"/>
        <w:jc w:val="both"/>
        <w:rPr>
          <w:rFonts w:ascii="Calibre Light" w:eastAsia="Calibri" w:hAnsi="Calibre Light" w:cs="Times New Roman"/>
          <w:color w:val="FF0000"/>
          <w:spacing w:val="4"/>
          <w:sz w:val="24"/>
          <w:lang w:bidi="en-US"/>
        </w:rPr>
      </w:pPr>
      <w:r w:rsidRPr="00AD67A6">
        <w:rPr>
          <w:rFonts w:ascii="Calibre Light" w:eastAsia="Calibri" w:hAnsi="Calibre Light" w:cs="Times New Roman"/>
          <w:color w:val="FF0000"/>
          <w:spacing w:val="4"/>
          <w:sz w:val="24"/>
          <w:lang w:bidi="en-US"/>
        </w:rPr>
        <w:t xml:space="preserve">We, the members of this organization, do ordain this constitution of </w:t>
      </w:r>
      <w:r w:rsidRPr="00AD67A6">
        <w:rPr>
          <w:rFonts w:ascii="Calibre Light" w:eastAsia="Calibri" w:hAnsi="Calibre Light" w:cs="Times New Roman"/>
          <w:spacing w:val="4"/>
          <w:sz w:val="24"/>
          <w:lang w:bidi="en-US"/>
        </w:rPr>
        <w:t>{</w:t>
      </w:r>
      <w:r w:rsidRPr="00AD67A6">
        <w:rPr>
          <w:rFonts w:ascii="Calibre Light" w:eastAsia="Calibri" w:hAnsi="Calibre Light" w:cs="Times New Roman"/>
          <w:spacing w:val="4"/>
          <w:sz w:val="24"/>
          <w:u w:val="single"/>
          <w:lang w:bidi="en-US"/>
        </w:rPr>
        <w:t>organization name}</w:t>
      </w:r>
      <w:r w:rsidRPr="00AD67A6">
        <w:rPr>
          <w:rFonts w:ascii="Calibre Light" w:eastAsia="Calibri" w:hAnsi="Calibre Light" w:cs="Times New Roman"/>
          <w:color w:val="FF0000"/>
          <w:spacing w:val="4"/>
          <w:sz w:val="24"/>
          <w:lang w:bidi="en-US"/>
        </w:rPr>
        <w:t xml:space="preserve">, of Missouri State University, Springfield, Missouri, as the Constitution for the members of the </w:t>
      </w:r>
      <w:r w:rsidRPr="00AD67A6">
        <w:rPr>
          <w:rFonts w:ascii="Calibre Light" w:eastAsia="Calibri" w:hAnsi="Calibre Light" w:cs="Times New Roman"/>
          <w:spacing w:val="4"/>
          <w:sz w:val="24"/>
          <w:lang w:bidi="en-US"/>
        </w:rPr>
        <w:t>{</w:t>
      </w:r>
      <w:r w:rsidRPr="00AD67A6">
        <w:rPr>
          <w:rFonts w:ascii="Calibre Light" w:eastAsia="Calibri" w:hAnsi="Calibre Light" w:cs="Times New Roman"/>
          <w:spacing w:val="4"/>
          <w:sz w:val="24"/>
          <w:u w:val="single"/>
          <w:lang w:bidi="en-US"/>
        </w:rPr>
        <w:t>Organization name}</w:t>
      </w:r>
      <w:r w:rsidRPr="00AD67A6">
        <w:rPr>
          <w:rFonts w:ascii="Calibre Light" w:eastAsia="Calibri" w:hAnsi="Calibre Light" w:cs="Times New Roman"/>
          <w:spacing w:val="4"/>
          <w:sz w:val="24"/>
          <w:lang w:bidi="en-US"/>
        </w:rPr>
        <w:t>. {</w:t>
      </w:r>
      <w:r w:rsidRPr="00AD67A6">
        <w:rPr>
          <w:rFonts w:ascii="Calibre Light" w:eastAsia="Calibri" w:hAnsi="Calibre Light" w:cs="Times New Roman"/>
          <w:spacing w:val="4"/>
          <w:sz w:val="24"/>
          <w:u w:val="single"/>
          <w:lang w:bidi="en-US"/>
        </w:rPr>
        <w:t>Organization name}</w:t>
      </w:r>
      <w:r w:rsidRPr="00AD67A6">
        <w:rPr>
          <w:rFonts w:ascii="Calibre Light" w:eastAsia="Calibri" w:hAnsi="Calibre Light" w:cs="Times New Roman"/>
          <w:spacing w:val="4"/>
          <w:sz w:val="24"/>
          <w:lang w:bidi="en-US"/>
        </w:rPr>
        <w:t xml:space="preserve"> </w:t>
      </w:r>
      <w:r w:rsidRPr="00AD67A6">
        <w:rPr>
          <w:rFonts w:ascii="Calibre Light" w:eastAsia="Calibri" w:hAnsi="Calibre Light" w:cs="Times New Roman"/>
          <w:color w:val="FF0000"/>
          <w:spacing w:val="4"/>
          <w:sz w:val="24"/>
          <w:lang w:bidi="en-US"/>
        </w:rPr>
        <w:t>will operate within the rules and regulations of Missouri State University, the Laws of the State of Missouri, and the Laws of the United States of America.</w:t>
      </w:r>
    </w:p>
    <w:p w14:paraId="77E64031"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*The Office of Student Engagement may require you to add information about a law that applies specifically to your organization.</w:t>
      </w:r>
    </w:p>
    <w:p w14:paraId="57397FF3"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53EE79B3"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I</w:t>
      </w:r>
    </w:p>
    <w:p w14:paraId="7EBF9B7E"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Purpose of Organization</w:t>
      </w:r>
    </w:p>
    <w:p w14:paraId="17BD3E51"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xml:space="preserve"> The name of the organization</w:t>
      </w:r>
    </w:p>
    <w:p w14:paraId="520C618C"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2.</w:t>
      </w:r>
      <w:r w:rsidRPr="00AD67A6">
        <w:rPr>
          <w:rFonts w:ascii="Calibre Light" w:eastAsia="Calibri" w:hAnsi="Calibre Light" w:cs="Times New Roman"/>
          <w:spacing w:val="4"/>
          <w:sz w:val="24"/>
          <w:lang w:bidi="en-US"/>
        </w:rPr>
        <w:t xml:space="preserve"> Purpose of the organization</w:t>
      </w:r>
    </w:p>
    <w:p w14:paraId="40071392"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3.</w:t>
      </w:r>
      <w:r w:rsidRPr="00AD67A6">
        <w:rPr>
          <w:rFonts w:ascii="Calibre Light" w:eastAsia="Calibri" w:hAnsi="Calibre Light" w:cs="Times New Roman"/>
          <w:spacing w:val="4"/>
          <w:sz w:val="24"/>
          <w:lang w:bidi="en-US"/>
        </w:rPr>
        <w:t xml:space="preserve"> Affiliation with a regional or national association, if applicable</w:t>
      </w:r>
    </w:p>
    <w:p w14:paraId="6A86AE77"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4BDFF0AF"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II</w:t>
      </w:r>
    </w:p>
    <w:p w14:paraId="6921412A"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Membership</w:t>
      </w:r>
    </w:p>
    <w:p w14:paraId="3BCDCF0F"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xml:space="preserve"> Membership open to whom</w:t>
      </w:r>
    </w:p>
    <w:p w14:paraId="618D5461"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2.</w:t>
      </w:r>
      <w:r w:rsidRPr="00AD67A6">
        <w:rPr>
          <w:rFonts w:ascii="Calibre Light" w:eastAsia="Calibri" w:hAnsi="Calibre Light" w:cs="Times New Roman"/>
          <w:spacing w:val="4"/>
          <w:sz w:val="24"/>
          <w:lang w:bidi="en-US"/>
        </w:rPr>
        <w:t xml:space="preserve"> Qualifications for membership {ex: student status, GPA, attendance, etc.}</w:t>
      </w:r>
    </w:p>
    <w:p w14:paraId="05EAF697"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3.</w:t>
      </w:r>
      <w:r w:rsidRPr="00AD67A6">
        <w:rPr>
          <w:rFonts w:ascii="Calibre Light" w:eastAsia="Calibri" w:hAnsi="Calibre Light" w:cs="Times New Roman"/>
          <w:spacing w:val="4"/>
          <w:sz w:val="24"/>
          <w:lang w:bidi="en-US"/>
        </w:rPr>
        <w:t xml:space="preserve"> Qualifications for Non-Missouri State or off campus members if applicable</w:t>
      </w:r>
    </w:p>
    <w:p w14:paraId="2202C12B"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5EB95EF1"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III</w:t>
      </w:r>
    </w:p>
    <w:p w14:paraId="087C38F8"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The Executive Officers</w:t>
      </w:r>
    </w:p>
    <w:p w14:paraId="20A22769"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List every officer of the organization and duties of each officer {officer positions may vary by organization, but must include a president}</w:t>
      </w:r>
    </w:p>
    <w:p w14:paraId="07CEAC28"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xml:space="preserve">. President </w:t>
      </w:r>
    </w:p>
    <w:p w14:paraId="1EAF392C"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lastRenderedPageBreak/>
        <w:t>Section 2.</w:t>
      </w:r>
      <w:r w:rsidRPr="00AD67A6">
        <w:rPr>
          <w:rFonts w:ascii="Calibre Light" w:eastAsia="Calibri" w:hAnsi="Calibre Light" w:cs="Times New Roman"/>
          <w:spacing w:val="4"/>
          <w:sz w:val="24"/>
          <w:lang w:bidi="en-US"/>
        </w:rPr>
        <w:t xml:space="preserve"> Vice President </w:t>
      </w:r>
    </w:p>
    <w:p w14:paraId="43312121"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3.</w:t>
      </w:r>
      <w:r w:rsidRPr="00AD67A6">
        <w:rPr>
          <w:rFonts w:ascii="Calibre Light" w:eastAsia="Calibri" w:hAnsi="Calibre Light" w:cs="Times New Roman"/>
          <w:spacing w:val="4"/>
          <w:sz w:val="24"/>
          <w:lang w:bidi="en-US"/>
        </w:rPr>
        <w:t xml:space="preserve"> Secretary </w:t>
      </w:r>
    </w:p>
    <w:p w14:paraId="4ED0C827"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4.</w:t>
      </w:r>
      <w:r w:rsidRPr="00AD67A6">
        <w:rPr>
          <w:rFonts w:ascii="Calibre Light" w:eastAsia="Calibri" w:hAnsi="Calibre Light" w:cs="Times New Roman"/>
          <w:spacing w:val="4"/>
          <w:sz w:val="24"/>
          <w:lang w:bidi="en-US"/>
        </w:rPr>
        <w:t xml:space="preserve"> Treasurer </w:t>
      </w:r>
    </w:p>
    <w:p w14:paraId="3A9B5FDA"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5</w:t>
      </w:r>
      <w:r w:rsidRPr="00AD67A6">
        <w:rPr>
          <w:rFonts w:ascii="Calibre Light" w:eastAsia="Calibri" w:hAnsi="Calibre Light" w:cs="Times New Roman"/>
          <w:spacing w:val="4"/>
          <w:sz w:val="24"/>
          <w:lang w:bidi="en-US"/>
        </w:rPr>
        <w:t>. Other Officers</w:t>
      </w:r>
    </w:p>
    <w:p w14:paraId="75B9064F"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6.</w:t>
      </w:r>
      <w:r w:rsidRPr="00AD67A6">
        <w:rPr>
          <w:rFonts w:ascii="Calibre Light" w:eastAsia="Calibri" w:hAnsi="Calibre Light" w:cs="Times New Roman"/>
          <w:spacing w:val="4"/>
          <w:sz w:val="24"/>
          <w:lang w:bidi="en-US"/>
        </w:rPr>
        <w:t xml:space="preserve"> Qualifications of Executive Officers {Must include that </w:t>
      </w:r>
      <w:r w:rsidRPr="00AD67A6">
        <w:rPr>
          <w:rFonts w:ascii="Calibre Light" w:eastAsia="Calibri" w:hAnsi="Calibre Light" w:cs="Times New Roman"/>
          <w:color w:val="FF0000"/>
          <w:spacing w:val="4"/>
          <w:sz w:val="24"/>
          <w:lang w:bidi="en-US"/>
        </w:rPr>
        <w:t>GPA must be at least 2.0</w:t>
      </w:r>
      <w:r w:rsidRPr="00AD67A6">
        <w:rPr>
          <w:rFonts w:ascii="Calibre Light" w:eastAsia="Calibri" w:hAnsi="Calibre Light" w:cs="Times New Roman"/>
          <w:spacing w:val="4"/>
          <w:sz w:val="24"/>
          <w:lang w:bidi="en-US"/>
        </w:rPr>
        <w:t>, although individual organizations may make it higher at their discretion}</w:t>
      </w:r>
    </w:p>
    <w:p w14:paraId="5633F5EA" w14:textId="77777777" w:rsidR="00AD67A6" w:rsidRPr="00AD67A6" w:rsidRDefault="00AD67A6" w:rsidP="00AD67A6">
      <w:pPr>
        <w:spacing w:after="160" w:line="259" w:lineRule="auto"/>
        <w:jc w:val="both"/>
        <w:rPr>
          <w:rFonts w:ascii="Calibre Light" w:eastAsia="Calibri" w:hAnsi="Calibre Light" w:cs="Times New Roman"/>
          <w:color w:val="FF0000"/>
          <w:spacing w:val="4"/>
          <w:sz w:val="24"/>
          <w:lang w:bidi="en-US"/>
        </w:rPr>
      </w:pPr>
      <w:r w:rsidRPr="00AD67A6">
        <w:rPr>
          <w:rFonts w:ascii="Calibre Light" w:eastAsia="Calibri" w:hAnsi="Calibre Light" w:cs="Times New Roman"/>
          <w:b/>
          <w:spacing w:val="4"/>
          <w:sz w:val="24"/>
          <w:u w:val="single"/>
          <w:lang w:bidi="en-US"/>
        </w:rPr>
        <w:t>Section 7.</w:t>
      </w:r>
      <w:r w:rsidRPr="00AD67A6">
        <w:rPr>
          <w:rFonts w:ascii="Calibre Light" w:eastAsia="Calibri" w:hAnsi="Calibre Light" w:cs="Times New Roman"/>
          <w:spacing w:val="4"/>
          <w:sz w:val="24"/>
          <w:lang w:bidi="en-US"/>
        </w:rPr>
        <w:t xml:space="preserve"> </w:t>
      </w:r>
      <w:r w:rsidRPr="00AD67A6">
        <w:rPr>
          <w:rFonts w:ascii="Calibre Light" w:eastAsia="Calibri" w:hAnsi="Calibre Light" w:cs="Times New Roman"/>
          <w:color w:val="FF0000"/>
          <w:spacing w:val="4"/>
          <w:sz w:val="24"/>
          <w:lang w:bidi="en-US"/>
        </w:rPr>
        <w:t>All officers are required to be enrolled as Missouri State University students.</w:t>
      </w:r>
    </w:p>
    <w:p w14:paraId="226DFD88" w14:textId="77777777" w:rsidR="00AD67A6" w:rsidRPr="00AD67A6" w:rsidRDefault="00AD67A6" w:rsidP="00AD67A6">
      <w:pPr>
        <w:spacing w:after="160" w:line="259" w:lineRule="auto"/>
        <w:jc w:val="both"/>
        <w:rPr>
          <w:rFonts w:ascii="Calibre Light" w:eastAsia="Calibri" w:hAnsi="Calibre Light" w:cs="Times New Roman"/>
          <w:b/>
          <w:bCs/>
          <w:spacing w:val="4"/>
          <w:sz w:val="24"/>
          <w:lang w:bidi="en-US"/>
        </w:rPr>
      </w:pPr>
    </w:p>
    <w:p w14:paraId="70A416FB"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IV</w:t>
      </w:r>
    </w:p>
    <w:p w14:paraId="62128D73"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Elections and Installation of Executive Officers</w:t>
      </w:r>
    </w:p>
    <w:p w14:paraId="7CC94EC3"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Selection {nomination or application} process for the officers</w:t>
      </w:r>
    </w:p>
    <w:p w14:paraId="51DF94D0"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2.</w:t>
      </w:r>
      <w:r w:rsidRPr="00AD67A6">
        <w:rPr>
          <w:rFonts w:ascii="Calibre Light" w:eastAsia="Calibri" w:hAnsi="Calibre Light" w:cs="Times New Roman"/>
          <w:spacing w:val="4"/>
          <w:sz w:val="24"/>
          <w:lang w:bidi="en-US"/>
        </w:rPr>
        <w:t xml:space="preserve"> Specific date for the election of officers</w:t>
      </w:r>
    </w:p>
    <w:p w14:paraId="095CC0B7"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Specific date can be explained in one of three ways (choose one):</w:t>
      </w:r>
    </w:p>
    <w:p w14:paraId="4659D517" w14:textId="77777777" w:rsidR="00AD67A6" w:rsidRPr="00AD67A6" w:rsidRDefault="00AD67A6" w:rsidP="00AD67A6">
      <w:pPr>
        <w:numPr>
          <w:ilvl w:val="0"/>
          <w:numId w:val="8"/>
        </w:numPr>
        <w:spacing w:after="160" w:line="259" w:lineRule="auto"/>
        <w:jc w:val="both"/>
        <w:rPr>
          <w:rFonts w:ascii="Calibre Light" w:eastAsia="Calibri" w:hAnsi="Calibre Light" w:cs="Times New Roman"/>
          <w:i/>
          <w:spacing w:val="4"/>
          <w:sz w:val="24"/>
          <w:lang w:bidi="en-US"/>
        </w:rPr>
      </w:pPr>
      <w:r w:rsidRPr="00AD67A6">
        <w:rPr>
          <w:rFonts w:ascii="Calibre Light" w:eastAsia="Calibri" w:hAnsi="Calibre Light" w:cs="Times New Roman"/>
          <w:spacing w:val="4"/>
          <w:sz w:val="24"/>
          <w:lang w:bidi="en-US"/>
        </w:rPr>
        <w:t xml:space="preserve">Have a deadline that the organization must have elections by </w:t>
      </w:r>
      <w:r w:rsidRPr="00AD67A6">
        <w:rPr>
          <w:rFonts w:ascii="Calibre Light" w:eastAsia="Calibri" w:hAnsi="Calibre Light" w:cs="Times New Roman"/>
          <w:i/>
          <w:spacing w:val="4"/>
          <w:sz w:val="24"/>
          <w:lang w:bidi="en-US"/>
        </w:rPr>
        <w:t>{ex: must be held by the last meeting in the spring semester}</w:t>
      </w:r>
    </w:p>
    <w:p w14:paraId="7F50BE6D" w14:textId="77777777" w:rsidR="00AD67A6" w:rsidRPr="00AD67A6" w:rsidRDefault="00AD67A6" w:rsidP="00AD67A6">
      <w:pPr>
        <w:numPr>
          <w:ilvl w:val="0"/>
          <w:numId w:val="8"/>
        </w:numPr>
        <w:spacing w:after="160" w:line="259" w:lineRule="auto"/>
        <w:jc w:val="both"/>
        <w:rPr>
          <w:rFonts w:ascii="Calibre Light" w:eastAsia="Calibri" w:hAnsi="Calibre Light" w:cs="Times New Roman"/>
          <w:i/>
          <w:spacing w:val="4"/>
          <w:sz w:val="24"/>
          <w:lang w:bidi="en-US"/>
        </w:rPr>
      </w:pPr>
      <w:r w:rsidRPr="00AD67A6">
        <w:rPr>
          <w:rFonts w:ascii="Calibre Light" w:eastAsia="Calibri" w:hAnsi="Calibre Light" w:cs="Times New Roman"/>
          <w:spacing w:val="4"/>
          <w:sz w:val="24"/>
          <w:lang w:bidi="en-US"/>
        </w:rPr>
        <w:t xml:space="preserve">Have a specific date the organization will hold elections on </w:t>
      </w:r>
      <w:r w:rsidRPr="00AD67A6">
        <w:rPr>
          <w:rFonts w:ascii="Calibre Light" w:eastAsia="Calibri" w:hAnsi="Calibre Light" w:cs="Times New Roman"/>
          <w:i/>
          <w:spacing w:val="4"/>
          <w:sz w:val="24"/>
          <w:lang w:bidi="en-US"/>
        </w:rPr>
        <w:t>{ex: elections will be held on the third Sunday of May each year}</w:t>
      </w:r>
    </w:p>
    <w:p w14:paraId="57A64B17" w14:textId="77777777" w:rsidR="00AD67A6" w:rsidRPr="00AD67A6" w:rsidRDefault="00AD67A6" w:rsidP="00AD67A6">
      <w:pPr>
        <w:numPr>
          <w:ilvl w:val="0"/>
          <w:numId w:val="8"/>
        </w:numPr>
        <w:spacing w:after="160" w:line="259" w:lineRule="auto"/>
        <w:jc w:val="both"/>
        <w:rPr>
          <w:rFonts w:ascii="Calibre Light" w:eastAsia="Calibri" w:hAnsi="Calibre Light" w:cs="Times New Roman"/>
          <w:i/>
          <w:spacing w:val="4"/>
          <w:sz w:val="24"/>
          <w:lang w:bidi="en-US"/>
        </w:rPr>
      </w:pPr>
      <w:r w:rsidRPr="00AD67A6">
        <w:rPr>
          <w:rFonts w:ascii="Calibre Light" w:eastAsia="Calibri" w:hAnsi="Calibre Light" w:cs="Times New Roman"/>
          <w:spacing w:val="4"/>
          <w:sz w:val="24"/>
          <w:lang w:bidi="en-US"/>
        </w:rPr>
        <w:t xml:space="preserve">Have a two-week span in which elections can take place </w:t>
      </w:r>
      <w:r w:rsidRPr="00AD67A6">
        <w:rPr>
          <w:rFonts w:ascii="Calibre Light" w:eastAsia="Calibri" w:hAnsi="Calibre Light" w:cs="Times New Roman"/>
          <w:i/>
          <w:spacing w:val="4"/>
          <w:sz w:val="24"/>
          <w:lang w:bidi="en-US"/>
        </w:rPr>
        <w:t>{ex: Elections must be held between the last weekend in April to the second weekend in May}.</w:t>
      </w:r>
    </w:p>
    <w:p w14:paraId="219B95FD" w14:textId="77777777" w:rsidR="00AD67A6" w:rsidRPr="00AD67A6" w:rsidRDefault="00AD67A6" w:rsidP="00AD67A6">
      <w:pPr>
        <w:spacing w:after="160" w:line="259" w:lineRule="auto"/>
        <w:jc w:val="both"/>
        <w:rPr>
          <w:rFonts w:ascii="Calibre Light" w:eastAsia="Calibri" w:hAnsi="Calibre Light" w:cs="Times New Roman"/>
          <w:bCs/>
          <w:spacing w:val="4"/>
          <w:sz w:val="24"/>
          <w:lang w:bidi="en-US"/>
        </w:rPr>
      </w:pPr>
      <w:r w:rsidRPr="00AD67A6">
        <w:rPr>
          <w:rFonts w:ascii="Calibre Light" w:eastAsia="Calibri" w:hAnsi="Calibre Light" w:cs="Times New Roman"/>
          <w:b/>
          <w:bCs/>
          <w:spacing w:val="4"/>
          <w:sz w:val="24"/>
          <w:u w:val="single"/>
          <w:lang w:bidi="en-US"/>
        </w:rPr>
        <w:t>Section 3.</w:t>
      </w:r>
      <w:r w:rsidRPr="00AD67A6">
        <w:rPr>
          <w:rFonts w:ascii="Calibre Light" w:eastAsia="Calibri" w:hAnsi="Calibre Light" w:cs="Times New Roman"/>
          <w:bCs/>
          <w:spacing w:val="4"/>
          <w:sz w:val="24"/>
          <w:lang w:bidi="en-US"/>
        </w:rPr>
        <w:t xml:space="preserve"> How officers are elected. Walk through the election process, what it looks like {Are there speeches given, is the voting by secret ballot, etc.}</w:t>
      </w:r>
    </w:p>
    <w:p w14:paraId="68D5BC36" w14:textId="77777777" w:rsidR="00AD67A6" w:rsidRPr="00AD67A6" w:rsidRDefault="00AD67A6" w:rsidP="00AD67A6">
      <w:pPr>
        <w:numPr>
          <w:ilvl w:val="0"/>
          <w:numId w:val="9"/>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Include the majority amount needed to win (choose one):</w:t>
      </w:r>
    </w:p>
    <w:p w14:paraId="6AA25163" w14:textId="77777777" w:rsidR="00AD67A6" w:rsidRPr="00AD67A6" w:rsidRDefault="00AD67A6" w:rsidP="00AD67A6">
      <w:pPr>
        <w:numPr>
          <w:ilvl w:val="1"/>
          <w:numId w:val="9"/>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2/3 vote of all members</w:t>
      </w:r>
    </w:p>
    <w:p w14:paraId="701920C6" w14:textId="77777777" w:rsidR="00AD67A6" w:rsidRPr="00AD67A6" w:rsidRDefault="00AD67A6" w:rsidP="00AD67A6">
      <w:pPr>
        <w:numPr>
          <w:ilvl w:val="1"/>
          <w:numId w:val="9"/>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3/4 vote of all members</w:t>
      </w:r>
    </w:p>
    <w:p w14:paraId="0F0B35A8" w14:textId="77777777" w:rsidR="00AD67A6" w:rsidRPr="00AD67A6" w:rsidRDefault="00AD67A6" w:rsidP="00AD67A6">
      <w:pPr>
        <w:numPr>
          <w:ilvl w:val="1"/>
          <w:numId w:val="9"/>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51% vote of all members</w:t>
      </w:r>
    </w:p>
    <w:p w14:paraId="3C162CE6" w14:textId="77777777" w:rsidR="00AD67A6" w:rsidRPr="00AD67A6" w:rsidRDefault="00AD67A6" w:rsidP="00AD67A6">
      <w:pPr>
        <w:numPr>
          <w:ilvl w:val="0"/>
          <w:numId w:val="10"/>
        </w:numPr>
        <w:spacing w:after="160" w:line="259" w:lineRule="auto"/>
        <w:jc w:val="both"/>
        <w:rPr>
          <w:rFonts w:ascii="Calibre Light" w:eastAsia="Calibri" w:hAnsi="Calibre Light" w:cs="Times New Roman"/>
          <w:color w:val="FF0000"/>
          <w:spacing w:val="4"/>
          <w:sz w:val="24"/>
          <w:lang w:bidi="en-US"/>
        </w:rPr>
      </w:pPr>
      <w:r w:rsidRPr="00AD67A6">
        <w:rPr>
          <w:rFonts w:ascii="Calibre Light" w:eastAsia="Calibri" w:hAnsi="Calibre Light" w:cs="Times New Roman"/>
          <w:spacing w:val="4"/>
          <w:sz w:val="24"/>
          <w:lang w:bidi="en-US"/>
        </w:rPr>
        <w:t xml:space="preserve">Election proceedings and installation of officers must include this phrase: </w:t>
      </w:r>
      <w:r w:rsidRPr="00AD67A6">
        <w:rPr>
          <w:rFonts w:ascii="Calibre Light" w:eastAsia="Calibri" w:hAnsi="Calibre Light" w:cs="Times New Roman"/>
          <w:color w:val="FF0000"/>
          <w:spacing w:val="4"/>
          <w:sz w:val="24"/>
          <w:lang w:bidi="en-US"/>
        </w:rPr>
        <w:t>Must include participation from and final approval by student members of the organization.</w:t>
      </w:r>
    </w:p>
    <w:p w14:paraId="39C5363E"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4.</w:t>
      </w:r>
      <w:r w:rsidRPr="00AD67A6">
        <w:rPr>
          <w:rFonts w:ascii="Calibre Light" w:eastAsia="Calibri" w:hAnsi="Calibre Light" w:cs="Times New Roman"/>
          <w:spacing w:val="4"/>
          <w:sz w:val="24"/>
          <w:lang w:bidi="en-US"/>
        </w:rPr>
        <w:t xml:space="preserve"> Term of office. Must include two points:</w:t>
      </w:r>
    </w:p>
    <w:p w14:paraId="5DBEB553" w14:textId="77777777" w:rsidR="00AD67A6" w:rsidRPr="00AD67A6" w:rsidRDefault="00AD67A6" w:rsidP="00AD67A6">
      <w:pPr>
        <w:numPr>
          <w:ilvl w:val="0"/>
          <w:numId w:val="11"/>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Can executive officers serve more than one term?</w:t>
      </w:r>
    </w:p>
    <w:p w14:paraId="783F11F5" w14:textId="77777777" w:rsidR="00AD67A6" w:rsidRPr="00AD67A6" w:rsidRDefault="00AD67A6" w:rsidP="00AD67A6">
      <w:pPr>
        <w:numPr>
          <w:ilvl w:val="0"/>
          <w:numId w:val="11"/>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lastRenderedPageBreak/>
        <w:t>When does the term begin and end</w:t>
      </w:r>
    </w:p>
    <w:p w14:paraId="26A0D7EB"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03882C37"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V</w:t>
      </w:r>
    </w:p>
    <w:p w14:paraId="1A14E54B"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Resignation of Executive Officers</w:t>
      </w:r>
    </w:p>
    <w:p w14:paraId="2EAD2146"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42E248A8"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Process for resignation</w:t>
      </w:r>
    </w:p>
    <w:p w14:paraId="7E0A20C8" w14:textId="77777777" w:rsidR="00AD67A6" w:rsidRPr="00AD67A6" w:rsidRDefault="00AD67A6" w:rsidP="00AD67A6">
      <w:pPr>
        <w:spacing w:after="160" w:line="259" w:lineRule="auto"/>
        <w:jc w:val="both"/>
        <w:rPr>
          <w:rFonts w:ascii="Calibre Light" w:eastAsia="Calibri" w:hAnsi="Calibre Light" w:cs="Times New Roman"/>
          <w:color w:val="FF0000"/>
          <w:spacing w:val="4"/>
          <w:sz w:val="24"/>
          <w:lang w:bidi="en-US"/>
        </w:rPr>
      </w:pPr>
      <w:r w:rsidRPr="00AD67A6">
        <w:rPr>
          <w:rFonts w:ascii="Calibre Light" w:eastAsia="Calibri" w:hAnsi="Calibre Light" w:cs="Times New Roman"/>
          <w:b/>
          <w:spacing w:val="4"/>
          <w:sz w:val="24"/>
          <w:u w:val="single"/>
          <w:lang w:bidi="en-US"/>
        </w:rPr>
        <w:t>Section 2.</w:t>
      </w:r>
      <w:r w:rsidRPr="00AD67A6">
        <w:rPr>
          <w:rFonts w:ascii="Calibre Light" w:eastAsia="Calibri" w:hAnsi="Calibre Light" w:cs="Times New Roman"/>
          <w:spacing w:val="4"/>
          <w:sz w:val="24"/>
          <w:lang w:bidi="en-US"/>
        </w:rPr>
        <w:t xml:space="preserve"> </w:t>
      </w:r>
      <w:r w:rsidRPr="00AD67A6">
        <w:rPr>
          <w:rFonts w:ascii="Calibre Light" w:eastAsia="Calibri" w:hAnsi="Calibre Light" w:cs="Times New Roman"/>
          <w:color w:val="FF0000"/>
          <w:spacing w:val="4"/>
          <w:sz w:val="24"/>
          <w:lang w:bidi="en-US"/>
        </w:rPr>
        <w:t>If on academic or disciplinary probation, the officer must resign from their position</w:t>
      </w:r>
    </w:p>
    <w:p w14:paraId="65988AFF"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281939AC"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VI</w:t>
      </w:r>
    </w:p>
    <w:p w14:paraId="6AC63793"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Impeachment and Removal from Office</w:t>
      </w:r>
    </w:p>
    <w:p w14:paraId="514EF62A"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xml:space="preserve"> Process for impeachment</w:t>
      </w:r>
    </w:p>
    <w:p w14:paraId="5D469B86" w14:textId="77777777" w:rsidR="00AD67A6" w:rsidRPr="00AD67A6" w:rsidRDefault="00AD67A6" w:rsidP="00AD67A6">
      <w:pPr>
        <w:spacing w:after="160" w:line="259" w:lineRule="auto"/>
        <w:jc w:val="both"/>
        <w:rPr>
          <w:rFonts w:ascii="Calibre Light" w:eastAsia="Calibri" w:hAnsi="Calibre Light" w:cs="Times New Roman"/>
          <w:color w:val="FF0000"/>
          <w:spacing w:val="4"/>
          <w:sz w:val="24"/>
          <w:lang w:bidi="en-US"/>
        </w:rPr>
      </w:pPr>
      <w:r w:rsidRPr="00AD67A6">
        <w:rPr>
          <w:rFonts w:ascii="Calibre Light" w:eastAsia="Calibri" w:hAnsi="Calibre Light" w:cs="Times New Roman"/>
          <w:b/>
          <w:spacing w:val="4"/>
          <w:sz w:val="24"/>
          <w:u w:val="single"/>
          <w:lang w:bidi="en-US"/>
        </w:rPr>
        <w:t>Section 2.</w:t>
      </w:r>
      <w:r w:rsidRPr="00AD67A6">
        <w:rPr>
          <w:rFonts w:ascii="Calibre Light" w:eastAsia="Calibri" w:hAnsi="Calibre Light" w:cs="Times New Roman"/>
          <w:spacing w:val="4"/>
          <w:sz w:val="24"/>
          <w:lang w:bidi="en-US"/>
        </w:rPr>
        <w:t xml:space="preserve"> </w:t>
      </w:r>
      <w:r w:rsidRPr="00AD67A6">
        <w:rPr>
          <w:rFonts w:ascii="Calibre Light" w:eastAsia="Calibri" w:hAnsi="Calibre Light" w:cs="Times New Roman"/>
          <w:color w:val="FF0000"/>
          <w:spacing w:val="4"/>
          <w:sz w:val="24"/>
          <w:lang w:bidi="en-US"/>
        </w:rPr>
        <w:t>The process for the removal and/or the impeachment of officers must include participation from and final approval by student members of the organization</w:t>
      </w:r>
    </w:p>
    <w:p w14:paraId="78C93D97"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5B4CC8DC"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VII</w:t>
      </w:r>
    </w:p>
    <w:p w14:paraId="2BC27544"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Filling Executive Officer Vacancies</w:t>
      </w:r>
    </w:p>
    <w:p w14:paraId="5E198745"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xml:space="preserve"> Process for filling officer vacancies. Include specific procedure for special elections. Examples:</w:t>
      </w:r>
    </w:p>
    <w:p w14:paraId="14674C8B" w14:textId="77777777" w:rsidR="00AD67A6" w:rsidRPr="00AD67A6" w:rsidRDefault="00AD67A6" w:rsidP="00AD67A6">
      <w:pPr>
        <w:numPr>
          <w:ilvl w:val="0"/>
          <w:numId w:val="12"/>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Appointment by executive board with final approval by student members via vote</w:t>
      </w:r>
    </w:p>
    <w:p w14:paraId="59F0283E" w14:textId="77777777" w:rsidR="00AD67A6" w:rsidRPr="00AD67A6" w:rsidRDefault="00AD67A6" w:rsidP="00AD67A6">
      <w:pPr>
        <w:numPr>
          <w:ilvl w:val="0"/>
          <w:numId w:val="12"/>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Process for how special elections are run</w:t>
      </w:r>
    </w:p>
    <w:p w14:paraId="6D44B1C1" w14:textId="77777777" w:rsidR="00AD67A6" w:rsidRPr="00AD67A6" w:rsidRDefault="00AD67A6" w:rsidP="00AD67A6">
      <w:pPr>
        <w:numPr>
          <w:ilvl w:val="0"/>
          <w:numId w:val="12"/>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Refer back to Article IV (Elections and Installation of Executive Officers):               Section 1 and 3</w:t>
      </w:r>
    </w:p>
    <w:p w14:paraId="7F643424" w14:textId="77777777" w:rsidR="00AD67A6" w:rsidRPr="00AD67A6" w:rsidRDefault="00AD67A6" w:rsidP="00AD67A6">
      <w:pPr>
        <w:spacing w:after="160" w:line="259" w:lineRule="auto"/>
        <w:jc w:val="both"/>
        <w:rPr>
          <w:rFonts w:ascii="Calibre Light" w:eastAsia="Calibri" w:hAnsi="Calibre Light" w:cs="Times New Roman"/>
          <w:color w:val="FF0000"/>
          <w:spacing w:val="4"/>
          <w:sz w:val="24"/>
          <w:lang w:bidi="en-US"/>
        </w:rPr>
      </w:pPr>
      <w:r w:rsidRPr="00AD67A6">
        <w:rPr>
          <w:rFonts w:ascii="Calibre Light" w:eastAsia="Calibri" w:hAnsi="Calibre Light" w:cs="Times New Roman"/>
          <w:b/>
          <w:spacing w:val="4"/>
          <w:sz w:val="24"/>
          <w:u w:val="single"/>
          <w:lang w:bidi="en-US"/>
        </w:rPr>
        <w:t>Section 2.</w:t>
      </w:r>
      <w:r w:rsidRPr="00AD67A6">
        <w:rPr>
          <w:rFonts w:ascii="Calibre Light" w:eastAsia="Calibri" w:hAnsi="Calibre Light" w:cs="Times New Roman"/>
          <w:spacing w:val="4"/>
          <w:sz w:val="24"/>
          <w:lang w:bidi="en-US"/>
        </w:rPr>
        <w:t xml:space="preserve"> </w:t>
      </w:r>
      <w:r w:rsidRPr="00AD67A6">
        <w:rPr>
          <w:rFonts w:ascii="Calibre Light" w:eastAsia="Calibri" w:hAnsi="Calibre Light" w:cs="Times New Roman"/>
          <w:color w:val="FF0000"/>
          <w:spacing w:val="4"/>
          <w:sz w:val="24"/>
          <w:lang w:bidi="en-US"/>
        </w:rPr>
        <w:t>The process for filling vacancies of executive officer positions must include participation from and final approval by student members of the organization</w:t>
      </w:r>
    </w:p>
    <w:p w14:paraId="4231532C"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79508FD4"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VIII</w:t>
      </w:r>
    </w:p>
    <w:p w14:paraId="22AAB7D8"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Meetings</w:t>
      </w:r>
    </w:p>
    <w:p w14:paraId="0A5BAED1"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xml:space="preserve"> Frequency of meetings</w:t>
      </w:r>
    </w:p>
    <w:p w14:paraId="7A4E3721"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lastRenderedPageBreak/>
        <w:t>Section 2.</w:t>
      </w:r>
      <w:r w:rsidRPr="00AD67A6">
        <w:rPr>
          <w:rFonts w:ascii="Calibre Light" w:eastAsia="Calibri" w:hAnsi="Calibre Light" w:cs="Times New Roman"/>
          <w:spacing w:val="4"/>
          <w:sz w:val="24"/>
          <w:lang w:bidi="en-US"/>
        </w:rPr>
        <w:t xml:space="preserve"> How to convene meetings if not regularly scheduled, who contacts members if a special meeting is called</w:t>
      </w:r>
    </w:p>
    <w:p w14:paraId="25A5D777"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6647A80D"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IX</w:t>
      </w:r>
    </w:p>
    <w:p w14:paraId="6606E0EC"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Amendments to the Constitution</w:t>
      </w:r>
    </w:p>
    <w:p w14:paraId="30EFB4A6"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xml:space="preserve"> How to propose amendments Examples:</w:t>
      </w:r>
    </w:p>
    <w:p w14:paraId="76F201E5" w14:textId="77777777" w:rsidR="00AD67A6" w:rsidRPr="00AD67A6" w:rsidRDefault="00AD67A6" w:rsidP="00AD67A6">
      <w:pPr>
        <w:numPr>
          <w:ilvl w:val="0"/>
          <w:numId w:val="13"/>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Member proposes amendment to Executive Officers; amendment is taken to organization at meeting</w:t>
      </w:r>
    </w:p>
    <w:p w14:paraId="3D3F93DF" w14:textId="77777777" w:rsidR="00AD67A6" w:rsidRPr="00AD67A6" w:rsidRDefault="00AD67A6" w:rsidP="00AD67A6">
      <w:pPr>
        <w:numPr>
          <w:ilvl w:val="0"/>
          <w:numId w:val="13"/>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Member proposes amendment at meeting of organization</w:t>
      </w:r>
    </w:p>
    <w:p w14:paraId="4B189838"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spacing w:val="4"/>
          <w:sz w:val="24"/>
          <w:u w:val="single"/>
          <w:lang w:bidi="en-US"/>
        </w:rPr>
        <w:t>Section 2</w:t>
      </w:r>
      <w:r w:rsidRPr="00AD67A6">
        <w:rPr>
          <w:rFonts w:ascii="Calibre Light" w:eastAsia="Calibri" w:hAnsi="Calibre Light" w:cs="Times New Roman"/>
          <w:spacing w:val="4"/>
          <w:sz w:val="24"/>
          <w:lang w:bidi="en-US"/>
        </w:rPr>
        <w:t>. How amendments are adopted (choose one):</w:t>
      </w:r>
    </w:p>
    <w:p w14:paraId="09947DC1" w14:textId="77777777" w:rsidR="00AD67A6" w:rsidRPr="00AD67A6" w:rsidRDefault="00AD67A6" w:rsidP="00AD67A6">
      <w:pPr>
        <w:numPr>
          <w:ilvl w:val="0"/>
          <w:numId w:val="14"/>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2/3 vote of all members</w:t>
      </w:r>
    </w:p>
    <w:p w14:paraId="20A90DB0" w14:textId="77777777" w:rsidR="00AD67A6" w:rsidRPr="00AD67A6" w:rsidRDefault="00AD67A6" w:rsidP="00AD67A6">
      <w:pPr>
        <w:numPr>
          <w:ilvl w:val="0"/>
          <w:numId w:val="14"/>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3/4 vote of all members</w:t>
      </w:r>
    </w:p>
    <w:p w14:paraId="107ED1BD" w14:textId="77777777" w:rsidR="00AD67A6" w:rsidRPr="00AD67A6" w:rsidRDefault="00AD67A6" w:rsidP="00AD67A6">
      <w:pPr>
        <w:numPr>
          <w:ilvl w:val="0"/>
          <w:numId w:val="14"/>
        </w:num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51% vote of all members</w:t>
      </w:r>
    </w:p>
    <w:p w14:paraId="6C40E6FF"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10EAAC57"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X</w:t>
      </w:r>
    </w:p>
    <w:p w14:paraId="15E24812"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Ratification</w:t>
      </w:r>
    </w:p>
    <w:p w14:paraId="24F39270" w14:textId="77777777" w:rsidR="00AD67A6" w:rsidRPr="00AD67A6" w:rsidRDefault="00AD67A6" w:rsidP="00AD67A6">
      <w:pPr>
        <w:spacing w:after="160" w:line="259" w:lineRule="auto"/>
        <w:jc w:val="both"/>
        <w:rPr>
          <w:rFonts w:ascii="Calibre Light" w:eastAsia="Calibri" w:hAnsi="Calibre Light" w:cs="Times New Roman"/>
          <w:color w:val="FF0000"/>
          <w:spacing w:val="4"/>
          <w:sz w:val="24"/>
          <w:lang w:bidi="en-US"/>
        </w:rPr>
      </w:pP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xml:space="preserve"> </w:t>
      </w:r>
      <w:r w:rsidRPr="00AD67A6">
        <w:rPr>
          <w:rFonts w:ascii="Calibre Light" w:eastAsia="Calibri" w:hAnsi="Calibre Light" w:cs="Times New Roman"/>
          <w:color w:val="FF0000"/>
          <w:spacing w:val="4"/>
          <w:sz w:val="24"/>
          <w:lang w:bidi="en-US"/>
        </w:rPr>
        <w:t xml:space="preserve">This constitution shall be fully ratified once approved by a </w:t>
      </w:r>
      <w:r w:rsidRPr="00AD67A6">
        <w:rPr>
          <w:rFonts w:ascii="Calibre Light" w:eastAsia="Calibri" w:hAnsi="Calibre Light" w:cs="Times New Roman"/>
          <w:spacing w:val="4"/>
          <w:sz w:val="24"/>
          <w:lang w:bidi="en-US"/>
        </w:rPr>
        <w:t xml:space="preserve">{insert desired majority} </w:t>
      </w:r>
      <w:r w:rsidRPr="00AD67A6">
        <w:rPr>
          <w:rFonts w:ascii="Calibre Light" w:eastAsia="Calibri" w:hAnsi="Calibre Light" w:cs="Times New Roman"/>
          <w:color w:val="FF0000"/>
          <w:spacing w:val="4"/>
          <w:sz w:val="24"/>
          <w:lang w:bidi="en-US"/>
        </w:rPr>
        <w:t>majority vote of membership, after its submission to and approval by the Office of Student Engagement, and after its submission to and approval by the Student Government Association.</w:t>
      </w:r>
    </w:p>
    <w:p w14:paraId="2F45997F"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If the organization has an affiliation external to the University that requires approval of constitution, the organization may include that external affiliation in the enabling clause.</w:t>
      </w:r>
    </w:p>
    <w:p w14:paraId="1C1E6991"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p>
    <w:p w14:paraId="55C49DA4" w14:textId="77777777" w:rsidR="00AD67A6" w:rsidRPr="00AD67A6" w:rsidRDefault="00AD67A6" w:rsidP="00AD67A6">
      <w:pPr>
        <w:spacing w:after="160" w:line="259" w:lineRule="auto"/>
        <w:jc w:val="center"/>
        <w:rPr>
          <w:rFonts w:ascii="Calibre Light" w:eastAsia="Calibri" w:hAnsi="Calibre Light" w:cs="Times New Roman"/>
          <w:b/>
          <w:bCs/>
          <w:spacing w:val="4"/>
          <w:sz w:val="24"/>
          <w:lang w:bidi="en-US"/>
        </w:rPr>
      </w:pPr>
      <w:r w:rsidRPr="00AD67A6">
        <w:rPr>
          <w:rFonts w:ascii="Calibre Light" w:eastAsia="Calibri" w:hAnsi="Calibre Light" w:cs="Times New Roman"/>
          <w:b/>
          <w:bCs/>
          <w:spacing w:val="4"/>
          <w:sz w:val="24"/>
          <w:lang w:bidi="en-US"/>
        </w:rPr>
        <w:t>ARTICLE XI</w:t>
      </w:r>
    </w:p>
    <w:p w14:paraId="72E07EBB" w14:textId="77777777" w:rsidR="00AD67A6" w:rsidRPr="00AD67A6" w:rsidRDefault="00AD67A6" w:rsidP="00AD67A6">
      <w:pPr>
        <w:spacing w:after="160" w:line="259" w:lineRule="auto"/>
        <w:jc w:val="center"/>
        <w:rPr>
          <w:rFonts w:ascii="Calibre Light" w:eastAsia="Calibri" w:hAnsi="Calibre Light" w:cs="Times New Roman"/>
          <w:spacing w:val="4"/>
          <w:sz w:val="24"/>
          <w:lang w:bidi="en-US"/>
        </w:rPr>
      </w:pPr>
      <w:r w:rsidRPr="00AD67A6">
        <w:rPr>
          <w:rFonts w:ascii="Calibre Light" w:eastAsia="Calibri" w:hAnsi="Calibre Light" w:cs="Times New Roman"/>
          <w:spacing w:val="4"/>
          <w:sz w:val="24"/>
          <w:lang w:bidi="en-US"/>
        </w:rPr>
        <w:t>Empowerment</w:t>
      </w:r>
    </w:p>
    <w:p w14:paraId="296ACA31" w14:textId="77777777" w:rsidR="00AD67A6" w:rsidRPr="00AD67A6" w:rsidRDefault="00AD67A6" w:rsidP="00AD67A6">
      <w:pPr>
        <w:spacing w:after="160" w:line="259" w:lineRule="auto"/>
        <w:jc w:val="both"/>
        <w:rPr>
          <w:rFonts w:ascii="Calibre Light" w:eastAsia="Calibri" w:hAnsi="Calibre Light" w:cs="Times New Roman"/>
          <w:spacing w:val="4"/>
          <w:sz w:val="24"/>
          <w:lang w:bidi="en-US"/>
        </w:rPr>
      </w:pPr>
      <w:r w:rsidRPr="00AD67A6">
        <w:rPr>
          <w:rFonts w:ascii="Calibre Light" w:eastAsia="Calibri" w:hAnsi="Calibre Light" w:cs="Times New Roman"/>
          <w:b/>
          <w:noProof/>
          <w:spacing w:val="4"/>
          <w:sz w:val="24"/>
          <w:u w:val="single"/>
        </w:rPr>
        <mc:AlternateContent>
          <mc:Choice Requires="wps">
            <w:drawing>
              <wp:anchor distT="0" distB="0" distL="114300" distR="114300" simplePos="0" relativeHeight="251659264" behindDoc="0" locked="0" layoutInCell="1" allowOverlap="1" wp14:anchorId="7D5DCA10" wp14:editId="121DD4E8">
                <wp:simplePos x="0" y="0"/>
                <wp:positionH relativeFrom="page">
                  <wp:posOffset>3592830</wp:posOffset>
                </wp:positionH>
                <wp:positionV relativeFrom="paragraph">
                  <wp:posOffset>513080</wp:posOffset>
                </wp:positionV>
                <wp:extent cx="1685925" cy="0"/>
                <wp:effectExtent l="11430" t="5715" r="7620" b="13335"/>
                <wp:wrapNone/>
                <wp:docPr id="3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8C30E" id="Line 2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9pt,40.4pt" to="415.6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" strokeweight=".6pt">
                <w10:wrap anchorx="page"/>
              </v:line>
            </w:pict>
          </mc:Fallback>
        </mc:AlternateContent>
      </w:r>
      <w:r w:rsidRPr="00AD67A6">
        <w:rPr>
          <w:rFonts w:ascii="Calibre Light" w:eastAsia="Calibri" w:hAnsi="Calibre Light" w:cs="Times New Roman"/>
          <w:b/>
          <w:spacing w:val="4"/>
          <w:sz w:val="24"/>
          <w:u w:val="single"/>
          <w:lang w:bidi="en-US"/>
        </w:rPr>
        <w:t>Section 1.</w:t>
      </w:r>
      <w:r w:rsidRPr="00AD67A6">
        <w:rPr>
          <w:rFonts w:ascii="Calibre Light" w:eastAsia="Calibri" w:hAnsi="Calibre Light" w:cs="Times New Roman"/>
          <w:spacing w:val="4"/>
          <w:sz w:val="24"/>
          <w:lang w:bidi="en-US"/>
        </w:rPr>
        <w:t xml:space="preserve"> </w:t>
      </w:r>
      <w:r w:rsidRPr="00AD67A6">
        <w:rPr>
          <w:rFonts w:ascii="Calibre Light" w:eastAsia="Calibri" w:hAnsi="Calibre Light" w:cs="Times New Roman"/>
          <w:color w:val="FF0000"/>
          <w:spacing w:val="4"/>
          <w:sz w:val="24"/>
          <w:lang w:bidi="en-US"/>
        </w:rPr>
        <w:t xml:space="preserve">This constitution will take effect after it is accepted by both the Office of Student Engagement and Student Government Association of Missouri State University, and {by specific quorum vote} accepted by the members of </w:t>
      </w:r>
      <w:r w:rsidRPr="00AD67A6">
        <w:rPr>
          <w:rFonts w:ascii="Calibre Light" w:eastAsia="Calibri" w:hAnsi="Calibre Light" w:cs="Times New Roman"/>
          <w:spacing w:val="4"/>
          <w:sz w:val="24"/>
          <w:lang w:bidi="en-US"/>
        </w:rPr>
        <w:t>{organization’s formal name}</w:t>
      </w:r>
    </w:p>
    <w:p w14:paraId="00DB6FD4" w14:textId="77777777" w:rsidR="00AD67A6" w:rsidRPr="00AD67A6" w:rsidRDefault="00AD67A6" w:rsidP="00AD67A6">
      <w:pPr>
        <w:spacing w:after="160" w:line="259" w:lineRule="auto"/>
        <w:jc w:val="both"/>
        <w:rPr>
          <w:rFonts w:ascii="Calibre Light" w:eastAsia="Calibri" w:hAnsi="Calibre Light" w:cs="Times New Roman"/>
          <w:spacing w:val="4"/>
          <w:sz w:val="24"/>
        </w:rPr>
      </w:pPr>
    </w:p>
    <w:p w14:paraId="65C2BD1E" w14:textId="77777777" w:rsidR="00940AC0" w:rsidRDefault="00940AC0" w:rsidP="00AD67A6">
      <w:pPr>
        <w:jc w:val="center"/>
        <w:rPr>
          <w:sz w:val="24"/>
          <w:szCs w:val="24"/>
        </w:rPr>
      </w:pPr>
    </w:p>
    <w:sectPr w:rsidR="00940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e Light">
    <w:altName w:val="Arial"/>
    <w:panose1 w:val="00000000000000000000"/>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4F6"/>
    <w:multiLevelType w:val="hybridMultilevel"/>
    <w:tmpl w:val="0526F206"/>
    <w:lvl w:ilvl="0" w:tplc="4762E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D7CCD"/>
    <w:multiLevelType w:val="hybridMultilevel"/>
    <w:tmpl w:val="4E0A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71DE4"/>
    <w:multiLevelType w:val="hybridMultilevel"/>
    <w:tmpl w:val="64DCBFD6"/>
    <w:lvl w:ilvl="0" w:tplc="2A6CB710">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C0325"/>
    <w:multiLevelType w:val="hybridMultilevel"/>
    <w:tmpl w:val="AD006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52A3A"/>
    <w:multiLevelType w:val="hybridMultilevel"/>
    <w:tmpl w:val="542C7098"/>
    <w:lvl w:ilvl="0" w:tplc="D264FA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56CF8"/>
    <w:multiLevelType w:val="hybridMultilevel"/>
    <w:tmpl w:val="4CC0B6EA"/>
    <w:lvl w:ilvl="0" w:tplc="C7349DE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67AEF"/>
    <w:multiLevelType w:val="hybridMultilevel"/>
    <w:tmpl w:val="3B7ED022"/>
    <w:lvl w:ilvl="0" w:tplc="9BB01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2641E6"/>
    <w:multiLevelType w:val="hybridMultilevel"/>
    <w:tmpl w:val="A3266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85A18"/>
    <w:multiLevelType w:val="hybridMultilevel"/>
    <w:tmpl w:val="FCB66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63388"/>
    <w:multiLevelType w:val="hybridMultilevel"/>
    <w:tmpl w:val="8E2460EC"/>
    <w:lvl w:ilvl="0" w:tplc="A1085782">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974CC9"/>
    <w:multiLevelType w:val="hybridMultilevel"/>
    <w:tmpl w:val="EEE41E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36080"/>
    <w:multiLevelType w:val="hybridMultilevel"/>
    <w:tmpl w:val="9ACE5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7D1A38"/>
    <w:multiLevelType w:val="hybridMultilevel"/>
    <w:tmpl w:val="F6942342"/>
    <w:lvl w:ilvl="0" w:tplc="DB48D43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D5D6F"/>
    <w:multiLevelType w:val="hybridMultilevel"/>
    <w:tmpl w:val="AFC4942C"/>
    <w:lvl w:ilvl="0" w:tplc="DB48D43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095143">
    <w:abstractNumId w:val="10"/>
  </w:num>
  <w:num w:numId="2" w16cid:durableId="1870989610">
    <w:abstractNumId w:val="8"/>
  </w:num>
  <w:num w:numId="3" w16cid:durableId="1046248931">
    <w:abstractNumId w:val="4"/>
  </w:num>
  <w:num w:numId="4" w16cid:durableId="1000815345">
    <w:abstractNumId w:val="6"/>
  </w:num>
  <w:num w:numId="5" w16cid:durableId="2142846928">
    <w:abstractNumId w:val="9"/>
  </w:num>
  <w:num w:numId="6" w16cid:durableId="1284340969">
    <w:abstractNumId w:val="2"/>
  </w:num>
  <w:num w:numId="7" w16cid:durableId="825901655">
    <w:abstractNumId w:val="0"/>
  </w:num>
  <w:num w:numId="8" w16cid:durableId="258829509">
    <w:abstractNumId w:val="13"/>
  </w:num>
  <w:num w:numId="9" w16cid:durableId="222760663">
    <w:abstractNumId w:val="12"/>
  </w:num>
  <w:num w:numId="10" w16cid:durableId="1992556838">
    <w:abstractNumId w:val="5"/>
  </w:num>
  <w:num w:numId="11" w16cid:durableId="721712311">
    <w:abstractNumId w:val="11"/>
  </w:num>
  <w:num w:numId="12" w16cid:durableId="1855220010">
    <w:abstractNumId w:val="7"/>
  </w:num>
  <w:num w:numId="13" w16cid:durableId="856970114">
    <w:abstractNumId w:val="1"/>
  </w:num>
  <w:num w:numId="14" w16cid:durableId="1990942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02"/>
    <w:rsid w:val="000802FD"/>
    <w:rsid w:val="00082BCF"/>
    <w:rsid w:val="000B649B"/>
    <w:rsid w:val="000D1CD2"/>
    <w:rsid w:val="000D21A6"/>
    <w:rsid w:val="00106602"/>
    <w:rsid w:val="00141049"/>
    <w:rsid w:val="00146DAC"/>
    <w:rsid w:val="00152202"/>
    <w:rsid w:val="001860B5"/>
    <w:rsid w:val="001A4CF9"/>
    <w:rsid w:val="00237FF0"/>
    <w:rsid w:val="00245D6D"/>
    <w:rsid w:val="002A3856"/>
    <w:rsid w:val="002C308A"/>
    <w:rsid w:val="003228DD"/>
    <w:rsid w:val="00356502"/>
    <w:rsid w:val="00377A7C"/>
    <w:rsid w:val="003A234D"/>
    <w:rsid w:val="00430D1C"/>
    <w:rsid w:val="00502E73"/>
    <w:rsid w:val="005C5FFB"/>
    <w:rsid w:val="005E26ED"/>
    <w:rsid w:val="00650BA6"/>
    <w:rsid w:val="006532A9"/>
    <w:rsid w:val="006955A3"/>
    <w:rsid w:val="006A66B6"/>
    <w:rsid w:val="00720C03"/>
    <w:rsid w:val="00757414"/>
    <w:rsid w:val="00810BC5"/>
    <w:rsid w:val="00940AC0"/>
    <w:rsid w:val="009558A8"/>
    <w:rsid w:val="009D1BA3"/>
    <w:rsid w:val="00A46679"/>
    <w:rsid w:val="00AC50B2"/>
    <w:rsid w:val="00AD67A6"/>
    <w:rsid w:val="00B12940"/>
    <w:rsid w:val="00B17287"/>
    <w:rsid w:val="00B23605"/>
    <w:rsid w:val="00B92D33"/>
    <w:rsid w:val="00BB3128"/>
    <w:rsid w:val="00BC0212"/>
    <w:rsid w:val="00C5420C"/>
    <w:rsid w:val="00C85219"/>
    <w:rsid w:val="00CB1AF4"/>
    <w:rsid w:val="00D418C7"/>
    <w:rsid w:val="00D761AF"/>
    <w:rsid w:val="00D776C1"/>
    <w:rsid w:val="00D82E47"/>
    <w:rsid w:val="00E11A69"/>
    <w:rsid w:val="00E177CD"/>
    <w:rsid w:val="00E24B5D"/>
    <w:rsid w:val="00E61A85"/>
    <w:rsid w:val="00EE64DA"/>
    <w:rsid w:val="00F856BC"/>
    <w:rsid w:val="00FC0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5E45D"/>
  <w15:docId w15:val="{78BC7C3E-073E-4972-9A88-328C3AF4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76C1"/>
    <w:rPr>
      <w:sz w:val="18"/>
      <w:szCs w:val="18"/>
    </w:rPr>
  </w:style>
  <w:style w:type="paragraph" w:styleId="CommentText">
    <w:name w:val="annotation text"/>
    <w:basedOn w:val="Normal"/>
    <w:link w:val="CommentTextChar"/>
    <w:uiPriority w:val="99"/>
    <w:unhideWhenUsed/>
    <w:rsid w:val="00D776C1"/>
    <w:rPr>
      <w:sz w:val="24"/>
      <w:szCs w:val="24"/>
    </w:rPr>
  </w:style>
  <w:style w:type="character" w:customStyle="1" w:styleId="CommentTextChar">
    <w:name w:val="Comment Text Char"/>
    <w:basedOn w:val="DefaultParagraphFont"/>
    <w:link w:val="CommentText"/>
    <w:uiPriority w:val="99"/>
    <w:rsid w:val="00D776C1"/>
    <w:rPr>
      <w:sz w:val="24"/>
      <w:szCs w:val="24"/>
    </w:rPr>
  </w:style>
  <w:style w:type="paragraph" w:styleId="CommentSubject">
    <w:name w:val="annotation subject"/>
    <w:basedOn w:val="CommentText"/>
    <w:next w:val="CommentText"/>
    <w:link w:val="CommentSubjectChar"/>
    <w:uiPriority w:val="99"/>
    <w:semiHidden/>
    <w:unhideWhenUsed/>
    <w:rsid w:val="00D776C1"/>
    <w:rPr>
      <w:b/>
      <w:bCs/>
      <w:sz w:val="20"/>
      <w:szCs w:val="20"/>
    </w:rPr>
  </w:style>
  <w:style w:type="character" w:customStyle="1" w:styleId="CommentSubjectChar">
    <w:name w:val="Comment Subject Char"/>
    <w:basedOn w:val="CommentTextChar"/>
    <w:link w:val="CommentSubject"/>
    <w:uiPriority w:val="99"/>
    <w:semiHidden/>
    <w:rsid w:val="00D776C1"/>
    <w:rPr>
      <w:b/>
      <w:bCs/>
      <w:sz w:val="20"/>
      <w:szCs w:val="20"/>
    </w:rPr>
  </w:style>
  <w:style w:type="paragraph" w:styleId="BalloonText">
    <w:name w:val="Balloon Text"/>
    <w:basedOn w:val="Normal"/>
    <w:link w:val="BalloonTextChar"/>
    <w:uiPriority w:val="99"/>
    <w:semiHidden/>
    <w:unhideWhenUsed/>
    <w:rsid w:val="00D77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76C1"/>
    <w:rPr>
      <w:rFonts w:ascii="Times New Roman" w:hAnsi="Times New Roman" w:cs="Times New Roman"/>
      <w:sz w:val="18"/>
      <w:szCs w:val="18"/>
    </w:rPr>
  </w:style>
  <w:style w:type="character" w:styleId="Strong">
    <w:name w:val="Strong"/>
    <w:basedOn w:val="DefaultParagraphFont"/>
    <w:uiPriority w:val="22"/>
    <w:qFormat/>
    <w:rsid w:val="00650BA6"/>
    <w:rPr>
      <w:b/>
      <w:bCs/>
    </w:rPr>
  </w:style>
  <w:style w:type="paragraph" w:styleId="Title">
    <w:name w:val="Title"/>
    <w:basedOn w:val="Normal"/>
    <w:next w:val="Normal"/>
    <w:link w:val="TitleChar"/>
    <w:uiPriority w:val="10"/>
    <w:qFormat/>
    <w:rsid w:val="00237F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7FF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37FF0"/>
    <w:rPr>
      <w:color w:val="0000FF" w:themeColor="hyperlink"/>
      <w:u w:val="single"/>
    </w:rPr>
  </w:style>
  <w:style w:type="paragraph" w:styleId="ListParagraph">
    <w:name w:val="List Paragraph"/>
    <w:basedOn w:val="Normal"/>
    <w:uiPriority w:val="34"/>
    <w:qFormat/>
    <w:rsid w:val="000D1CD2"/>
    <w:pPr>
      <w:ind w:left="720"/>
      <w:contextualSpacing/>
    </w:pPr>
  </w:style>
  <w:style w:type="character" w:styleId="UnresolvedMention">
    <w:name w:val="Unresolved Mention"/>
    <w:basedOn w:val="DefaultParagraphFont"/>
    <w:uiPriority w:val="99"/>
    <w:semiHidden/>
    <w:unhideWhenUsed/>
    <w:rsid w:val="00AD6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udentorganizations@missouristate.edu?subject=Constitution%20Templ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53A31-99B1-469A-87D7-2F2E30F5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Greer, Andrea J</dc:creator>
  <cp:lastModifiedBy>Olson, Tyler S</cp:lastModifiedBy>
  <cp:revision>4</cp:revision>
  <dcterms:created xsi:type="dcterms:W3CDTF">2017-10-25T13:09:00Z</dcterms:created>
  <dcterms:modified xsi:type="dcterms:W3CDTF">2024-04-12T16:59:00Z</dcterms:modified>
</cp:coreProperties>
</file>