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00B" w:rsidRPr="00ED4998" w:rsidRDefault="005B500B" w:rsidP="005B500B">
      <w:pPr>
        <w:spacing w:after="0" w:line="240" w:lineRule="auto"/>
        <w:jc w:val="center"/>
        <w:rPr>
          <w:rFonts w:ascii="Book Antiqua" w:hAnsi="Book Antiqua"/>
          <w:b/>
          <w:sz w:val="24"/>
          <w:szCs w:val="24"/>
        </w:rPr>
      </w:pPr>
      <w:r w:rsidRPr="00ED4998">
        <w:rPr>
          <w:rFonts w:ascii="Book Antiqua" w:hAnsi="Book Antiqua"/>
          <w:b/>
          <w:sz w:val="24"/>
          <w:szCs w:val="24"/>
        </w:rPr>
        <w:t>Missouri State University</w:t>
      </w:r>
    </w:p>
    <w:p w:rsidR="005B500B" w:rsidRDefault="005B500B" w:rsidP="005B500B">
      <w:pPr>
        <w:spacing w:after="0" w:line="240" w:lineRule="auto"/>
        <w:jc w:val="center"/>
        <w:rPr>
          <w:rFonts w:ascii="Book Antiqua" w:hAnsi="Book Antiqua"/>
          <w:b/>
          <w:sz w:val="24"/>
          <w:szCs w:val="24"/>
        </w:rPr>
      </w:pPr>
      <w:r w:rsidRPr="00ED4998">
        <w:rPr>
          <w:rFonts w:ascii="Book Antiqua" w:hAnsi="Book Antiqua"/>
          <w:b/>
          <w:sz w:val="24"/>
          <w:szCs w:val="24"/>
        </w:rPr>
        <w:t>Honors College</w:t>
      </w:r>
    </w:p>
    <w:p w:rsidR="00B06A00" w:rsidRDefault="00B06A00" w:rsidP="00B06A00">
      <w:pPr>
        <w:spacing w:after="0" w:line="240" w:lineRule="auto"/>
        <w:jc w:val="center"/>
        <w:rPr>
          <w:rFonts w:ascii="Arial" w:hAnsi="Arial" w:cs="Arial"/>
          <w:sz w:val="18"/>
          <w:szCs w:val="18"/>
        </w:rPr>
      </w:pPr>
    </w:p>
    <w:p w:rsidR="001C1660" w:rsidRPr="005B500B" w:rsidRDefault="00ED643C" w:rsidP="005B500B">
      <w:pPr>
        <w:spacing w:line="240" w:lineRule="auto"/>
        <w:rPr>
          <w:rFonts w:ascii="Book Antiqua" w:hAnsi="Book Antiqua" w:cs="Arial"/>
          <w:sz w:val="24"/>
          <w:szCs w:val="24"/>
        </w:rPr>
      </w:pPr>
      <w:r w:rsidRPr="005B500B">
        <w:rPr>
          <w:rFonts w:ascii="Book Antiqua" w:hAnsi="Book Antiqua" w:cs="Arial"/>
          <w:sz w:val="24"/>
          <w:szCs w:val="24"/>
        </w:rPr>
        <w:t xml:space="preserve">The Accelerated Honors Program is designed for students who enter the Honors College with 30 or more completed credit hours. The program includes a primary emphasis upon the completion of major requirements and the production of a final distinction project. </w:t>
      </w:r>
    </w:p>
    <w:p w:rsidR="005B500B" w:rsidRDefault="005B500B" w:rsidP="005B500B">
      <w:pPr>
        <w:pStyle w:val="Heading2"/>
      </w:pPr>
      <w:r>
        <w:t>Program Requirements</w:t>
      </w:r>
    </w:p>
    <w:p w:rsidR="005B500B" w:rsidRPr="00FC4D3F" w:rsidRDefault="005B500B" w:rsidP="005B500B">
      <w:pPr>
        <w:spacing w:after="0" w:line="240" w:lineRule="auto"/>
        <w:rPr>
          <w:rFonts w:ascii="Book Antiqua" w:hAnsi="Book Antiqua"/>
          <w:sz w:val="24"/>
        </w:rPr>
      </w:pPr>
    </w:p>
    <w:p w:rsidR="005B500B" w:rsidRDefault="005B500B" w:rsidP="005B500B">
      <w:pPr>
        <w:pStyle w:val="ListParagraph"/>
        <w:numPr>
          <w:ilvl w:val="0"/>
          <w:numId w:val="1"/>
        </w:numPr>
        <w:spacing w:after="0" w:line="240" w:lineRule="auto"/>
        <w:rPr>
          <w:rFonts w:ascii="Book Antiqua" w:hAnsi="Book Antiqua" w:cs="Arial"/>
          <w:sz w:val="24"/>
          <w:szCs w:val="24"/>
        </w:rPr>
      </w:pPr>
      <w:r w:rsidRPr="00FC4D3F">
        <w:rPr>
          <w:rFonts w:ascii="Book Antiqua" w:hAnsi="Book Antiqua" w:cs="Arial"/>
          <w:sz w:val="24"/>
          <w:szCs w:val="24"/>
        </w:rPr>
        <w:t>Completion of one of the following Honors elements:</w:t>
      </w:r>
    </w:p>
    <w:p w:rsidR="005B500B" w:rsidRPr="00FC4D3F" w:rsidRDefault="005B500B" w:rsidP="005B500B">
      <w:pPr>
        <w:pStyle w:val="ListParagraph"/>
        <w:spacing w:after="0" w:line="240" w:lineRule="auto"/>
        <w:ind w:left="1080"/>
        <w:rPr>
          <w:rFonts w:ascii="Book Antiqua" w:hAnsi="Book Antiqua" w:cs="Arial"/>
          <w:sz w:val="24"/>
          <w:szCs w:val="24"/>
        </w:rPr>
      </w:pPr>
    </w:p>
    <w:p w:rsidR="005B500B" w:rsidRPr="006257A6" w:rsidRDefault="005B500B" w:rsidP="005B500B">
      <w:pPr>
        <w:pStyle w:val="ListParagraph"/>
        <w:numPr>
          <w:ilvl w:val="1"/>
          <w:numId w:val="1"/>
        </w:numPr>
        <w:spacing w:after="0" w:line="240" w:lineRule="auto"/>
        <w:rPr>
          <w:rFonts w:ascii="Book Antiqua" w:hAnsi="Book Antiqua" w:cs="Arial"/>
          <w:sz w:val="24"/>
          <w:szCs w:val="24"/>
        </w:rPr>
      </w:pPr>
      <w:r w:rsidRPr="006257A6">
        <w:rPr>
          <w:rFonts w:ascii="Book Antiqua" w:hAnsi="Book Antiqua" w:cs="Arial"/>
          <w:i/>
          <w:sz w:val="24"/>
          <w:szCs w:val="24"/>
        </w:rPr>
        <w:t>UHC 110</w:t>
      </w:r>
      <w:r w:rsidRPr="006257A6">
        <w:rPr>
          <w:rFonts w:ascii="Book Antiqua" w:hAnsi="Book Antiqua" w:cs="Arial"/>
          <w:sz w:val="24"/>
          <w:szCs w:val="24"/>
        </w:rPr>
        <w:t xml:space="preserve"> </w:t>
      </w:r>
      <w:r w:rsidRPr="006257A6">
        <w:rPr>
          <w:rFonts w:ascii="Book Antiqua" w:hAnsi="Book Antiqua" w:cs="Arial"/>
          <w:i/>
          <w:sz w:val="24"/>
          <w:szCs w:val="24"/>
        </w:rPr>
        <w:t>Freshman Honors Seminar</w:t>
      </w:r>
      <w:r w:rsidRPr="006257A6">
        <w:rPr>
          <w:rFonts w:ascii="Book Antiqua" w:hAnsi="Book Antiqua" w:cs="Arial"/>
          <w:sz w:val="24"/>
          <w:szCs w:val="24"/>
        </w:rPr>
        <w:t xml:space="preserve"> (2 cr.). All first-time in college students, regardless of class standing, must complete </w:t>
      </w:r>
      <w:r w:rsidRPr="006257A6">
        <w:rPr>
          <w:rFonts w:ascii="Book Antiqua" w:hAnsi="Book Antiqua" w:cs="Arial"/>
          <w:i/>
          <w:sz w:val="24"/>
          <w:szCs w:val="24"/>
        </w:rPr>
        <w:t>UHC 110</w:t>
      </w:r>
      <w:r w:rsidRPr="006257A6">
        <w:rPr>
          <w:rFonts w:ascii="Book Antiqua" w:hAnsi="Book Antiqua" w:cs="Arial"/>
          <w:sz w:val="24"/>
          <w:szCs w:val="24"/>
        </w:rPr>
        <w:t xml:space="preserve"> </w:t>
      </w:r>
      <w:r w:rsidRPr="006257A6">
        <w:rPr>
          <w:rFonts w:ascii="Book Antiqua" w:hAnsi="Book Antiqua" w:cs="Arial"/>
          <w:i/>
          <w:sz w:val="24"/>
          <w:szCs w:val="24"/>
        </w:rPr>
        <w:t>Freshman Honors Seminar.</w:t>
      </w:r>
      <w:r w:rsidRPr="006257A6">
        <w:rPr>
          <w:rFonts w:ascii="Book Antiqua" w:hAnsi="Book Antiqua" w:cs="Arial"/>
          <w:sz w:val="24"/>
          <w:szCs w:val="24"/>
        </w:rPr>
        <w:t xml:space="preserve"> This course satisfies the University’s First-Year Foundations General Education requirement and must be completed during the first semester of study.</w:t>
      </w:r>
    </w:p>
    <w:p w:rsidR="005B500B" w:rsidRPr="006257A6" w:rsidRDefault="005B500B" w:rsidP="005B500B">
      <w:pPr>
        <w:pStyle w:val="ListParagraph"/>
        <w:numPr>
          <w:ilvl w:val="1"/>
          <w:numId w:val="1"/>
        </w:numPr>
        <w:spacing w:after="0" w:line="240" w:lineRule="auto"/>
        <w:rPr>
          <w:rFonts w:ascii="Book Antiqua" w:hAnsi="Book Antiqua" w:cs="Arial"/>
          <w:sz w:val="24"/>
          <w:szCs w:val="24"/>
        </w:rPr>
      </w:pPr>
      <w:r w:rsidRPr="00FC4D3F">
        <w:rPr>
          <w:rFonts w:ascii="Book Antiqua" w:hAnsi="Book Antiqua" w:cs="Arial"/>
          <w:sz w:val="24"/>
          <w:szCs w:val="24"/>
        </w:rPr>
        <w:t xml:space="preserve">Transfer </w:t>
      </w:r>
      <w:r w:rsidRPr="006257A6">
        <w:rPr>
          <w:rFonts w:ascii="Book Antiqua" w:hAnsi="Book Antiqua" w:cs="Arial"/>
          <w:sz w:val="24"/>
          <w:szCs w:val="24"/>
        </w:rPr>
        <w:t xml:space="preserve">students and MSU students admitted to the Honors College after completing </w:t>
      </w:r>
      <w:r w:rsidRPr="006257A6">
        <w:rPr>
          <w:rFonts w:ascii="Book Antiqua" w:hAnsi="Book Antiqua" w:cs="Arial"/>
          <w:i/>
          <w:sz w:val="24"/>
          <w:szCs w:val="24"/>
        </w:rPr>
        <w:t>GEP 101</w:t>
      </w:r>
      <w:r w:rsidRPr="006257A6">
        <w:rPr>
          <w:rFonts w:ascii="Book Antiqua" w:hAnsi="Book Antiqua" w:cs="Arial"/>
          <w:sz w:val="24"/>
          <w:szCs w:val="24"/>
        </w:rPr>
        <w:t xml:space="preserve"> </w:t>
      </w:r>
      <w:r w:rsidRPr="006257A6">
        <w:rPr>
          <w:rFonts w:ascii="Book Antiqua" w:hAnsi="Book Antiqua" w:cs="Arial"/>
          <w:i/>
          <w:sz w:val="24"/>
          <w:szCs w:val="24"/>
        </w:rPr>
        <w:t xml:space="preserve">First-Year Foundations </w:t>
      </w:r>
      <w:r w:rsidRPr="006257A6">
        <w:rPr>
          <w:rFonts w:ascii="Book Antiqua" w:hAnsi="Book Antiqua" w:cs="Arial"/>
          <w:sz w:val="24"/>
          <w:szCs w:val="24"/>
        </w:rPr>
        <w:t xml:space="preserve">must complete 1 General </w:t>
      </w:r>
      <w:proofErr w:type="gramStart"/>
      <w:r w:rsidRPr="006257A6">
        <w:rPr>
          <w:rFonts w:ascii="Book Antiqua" w:hAnsi="Book Antiqua" w:cs="Arial"/>
          <w:sz w:val="24"/>
          <w:szCs w:val="24"/>
        </w:rPr>
        <w:t>Honors</w:t>
      </w:r>
      <w:proofErr w:type="gramEnd"/>
      <w:r w:rsidRPr="006257A6">
        <w:rPr>
          <w:rFonts w:ascii="Book Antiqua" w:hAnsi="Book Antiqua" w:cs="Arial"/>
          <w:sz w:val="24"/>
          <w:szCs w:val="24"/>
        </w:rPr>
        <w:t xml:space="preserve"> course or 1 Honors Experiential Learning course of their choice. Courses are offered in up to twenty academic disciplines.</w:t>
      </w:r>
    </w:p>
    <w:p w:rsidR="005B500B" w:rsidRDefault="005B500B" w:rsidP="005B500B">
      <w:pPr>
        <w:spacing w:line="240" w:lineRule="auto"/>
        <w:rPr>
          <w:rFonts w:ascii="Book Antiqua" w:hAnsi="Book Antiqua" w:cs="Arial"/>
          <w:sz w:val="24"/>
          <w:szCs w:val="24"/>
        </w:rPr>
      </w:pPr>
    </w:p>
    <w:p w:rsidR="005B500B" w:rsidRPr="00E331B1" w:rsidRDefault="005B500B" w:rsidP="00085AC1">
      <w:pPr>
        <w:pStyle w:val="ListParagraph"/>
        <w:numPr>
          <w:ilvl w:val="0"/>
          <w:numId w:val="1"/>
        </w:numPr>
        <w:spacing w:line="240" w:lineRule="auto"/>
        <w:rPr>
          <w:rFonts w:ascii="Book Antiqua" w:hAnsi="Book Antiqua" w:cs="Arial"/>
          <w:i/>
          <w:sz w:val="24"/>
          <w:szCs w:val="24"/>
        </w:rPr>
      </w:pPr>
      <w:r w:rsidRPr="0017494D">
        <w:rPr>
          <w:rFonts w:ascii="Book Antiqua" w:hAnsi="Book Antiqua" w:cs="Arial"/>
          <w:i/>
          <w:sz w:val="24"/>
          <w:szCs w:val="24"/>
        </w:rPr>
        <w:t xml:space="preserve">UHC 397 Honors Colloquia </w:t>
      </w:r>
      <w:r>
        <w:rPr>
          <w:rFonts w:ascii="Book Antiqua" w:hAnsi="Book Antiqua" w:cs="Arial"/>
          <w:sz w:val="24"/>
          <w:szCs w:val="24"/>
        </w:rPr>
        <w:t>(3 cr.)</w:t>
      </w:r>
      <w:r w:rsidR="00085AC1">
        <w:rPr>
          <w:rFonts w:ascii="Book Antiqua" w:hAnsi="Book Antiqua" w:cs="Arial"/>
          <w:sz w:val="24"/>
          <w:szCs w:val="24"/>
        </w:rPr>
        <w:t xml:space="preserve"> </w:t>
      </w:r>
      <w:r w:rsidR="00085AC1" w:rsidRPr="00085AC1">
        <w:rPr>
          <w:rFonts w:ascii="Book Antiqua" w:hAnsi="Book Antiqua" w:cs="Arial"/>
          <w:sz w:val="24"/>
          <w:szCs w:val="24"/>
        </w:rPr>
        <w:t>This requirement is normally satisfied during junior year.</w:t>
      </w:r>
    </w:p>
    <w:p w:rsidR="005B500B" w:rsidRPr="0017494D" w:rsidRDefault="005B500B" w:rsidP="005B500B">
      <w:pPr>
        <w:pStyle w:val="ListParagraph"/>
        <w:spacing w:line="240" w:lineRule="auto"/>
        <w:ind w:left="1080"/>
        <w:rPr>
          <w:rFonts w:ascii="Book Antiqua" w:hAnsi="Book Antiqua" w:cs="Arial"/>
          <w:i/>
          <w:sz w:val="24"/>
          <w:szCs w:val="24"/>
        </w:rPr>
      </w:pPr>
    </w:p>
    <w:p w:rsidR="005B500B" w:rsidRPr="00E331B1" w:rsidRDefault="005B500B" w:rsidP="00085AC1">
      <w:pPr>
        <w:pStyle w:val="ListParagraph"/>
        <w:numPr>
          <w:ilvl w:val="0"/>
          <w:numId w:val="1"/>
        </w:numPr>
        <w:spacing w:line="240" w:lineRule="auto"/>
        <w:rPr>
          <w:rFonts w:ascii="Book Antiqua" w:hAnsi="Book Antiqua" w:cs="Arial"/>
          <w:sz w:val="24"/>
          <w:szCs w:val="24"/>
        </w:rPr>
      </w:pPr>
      <w:r w:rsidRPr="0017494D">
        <w:rPr>
          <w:rFonts w:ascii="Book Antiqua" w:hAnsi="Book Antiqua" w:cs="Arial"/>
          <w:i/>
          <w:sz w:val="24"/>
          <w:szCs w:val="24"/>
        </w:rPr>
        <w:t>UHC 410</w:t>
      </w:r>
      <w:r w:rsidRPr="0017494D">
        <w:rPr>
          <w:rFonts w:ascii="Book Antiqua" w:hAnsi="Book Antiqua" w:cs="Arial"/>
          <w:sz w:val="24"/>
          <w:szCs w:val="24"/>
        </w:rPr>
        <w:t xml:space="preserve"> </w:t>
      </w:r>
      <w:r w:rsidRPr="0017494D">
        <w:rPr>
          <w:rFonts w:ascii="Book Antiqua" w:hAnsi="Book Antiqua" w:cs="Arial"/>
          <w:i/>
          <w:sz w:val="24"/>
          <w:szCs w:val="24"/>
        </w:rPr>
        <w:t xml:space="preserve">Senior Honors Seminar </w:t>
      </w:r>
      <w:r>
        <w:rPr>
          <w:rFonts w:ascii="Book Antiqua" w:hAnsi="Book Antiqua" w:cs="Arial"/>
          <w:sz w:val="24"/>
          <w:szCs w:val="24"/>
        </w:rPr>
        <w:t>(3 cr.)</w:t>
      </w:r>
      <w:r w:rsidR="00085AC1">
        <w:rPr>
          <w:rFonts w:ascii="Book Antiqua" w:hAnsi="Book Antiqua" w:cs="Arial"/>
          <w:sz w:val="24"/>
          <w:szCs w:val="24"/>
        </w:rPr>
        <w:t xml:space="preserve"> </w:t>
      </w:r>
      <w:r w:rsidR="00085AC1" w:rsidRPr="00085AC1">
        <w:rPr>
          <w:rFonts w:ascii="Book Antiqua" w:hAnsi="Book Antiqua" w:cs="Arial"/>
          <w:sz w:val="24"/>
          <w:szCs w:val="24"/>
        </w:rPr>
        <w:t xml:space="preserve">This requirement is normally satisfied during </w:t>
      </w:r>
      <w:r w:rsidR="00085AC1">
        <w:rPr>
          <w:rFonts w:ascii="Book Antiqua" w:hAnsi="Book Antiqua" w:cs="Arial"/>
          <w:sz w:val="24"/>
          <w:szCs w:val="24"/>
        </w:rPr>
        <w:t>senior</w:t>
      </w:r>
      <w:r w:rsidR="00085AC1" w:rsidRPr="00085AC1">
        <w:rPr>
          <w:rFonts w:ascii="Book Antiqua" w:hAnsi="Book Antiqua" w:cs="Arial"/>
          <w:sz w:val="24"/>
          <w:szCs w:val="24"/>
        </w:rPr>
        <w:t xml:space="preserve"> year.</w:t>
      </w:r>
    </w:p>
    <w:p w:rsidR="00ED643C" w:rsidRPr="005B500B" w:rsidRDefault="00A02FFB" w:rsidP="00F46DFA">
      <w:pPr>
        <w:spacing w:line="240" w:lineRule="auto"/>
        <w:ind w:left="720"/>
        <w:rPr>
          <w:rFonts w:ascii="Book Antiqua" w:hAnsi="Book Antiqua" w:cs="Arial"/>
          <w:sz w:val="24"/>
          <w:szCs w:val="24"/>
        </w:rPr>
      </w:pPr>
      <w:r w:rsidRPr="005B500B">
        <w:rPr>
          <w:rFonts w:ascii="Book Antiqua" w:hAnsi="Book Antiqua" w:cs="Arial"/>
          <w:sz w:val="24"/>
          <w:szCs w:val="24"/>
        </w:rPr>
        <w:t>4</w:t>
      </w:r>
      <w:r w:rsidR="00ED643C" w:rsidRPr="005B500B">
        <w:rPr>
          <w:rFonts w:ascii="Book Antiqua" w:hAnsi="Book Antiqua" w:cs="Arial"/>
          <w:sz w:val="24"/>
          <w:szCs w:val="24"/>
        </w:rPr>
        <w:t xml:space="preserve">. </w:t>
      </w:r>
      <w:r w:rsidR="00C95FD3" w:rsidRPr="005B500B">
        <w:rPr>
          <w:rFonts w:ascii="Book Antiqua" w:hAnsi="Book Antiqua" w:cs="Arial"/>
          <w:sz w:val="24"/>
          <w:szCs w:val="24"/>
        </w:rPr>
        <w:t>Completion of the following</w:t>
      </w:r>
      <w:r w:rsidR="00BE4E97" w:rsidRPr="005B500B">
        <w:rPr>
          <w:rFonts w:ascii="Book Antiqua" w:hAnsi="Book Antiqua" w:cs="Arial"/>
          <w:sz w:val="24"/>
          <w:szCs w:val="24"/>
        </w:rPr>
        <w:t xml:space="preserve"> courses:</w:t>
      </w:r>
    </w:p>
    <w:p w:rsidR="00230F3C" w:rsidRDefault="004A253F" w:rsidP="00F46DFA">
      <w:pPr>
        <w:pStyle w:val="ListParagraph"/>
        <w:numPr>
          <w:ilvl w:val="0"/>
          <w:numId w:val="3"/>
        </w:numPr>
        <w:spacing w:line="240" w:lineRule="auto"/>
        <w:ind w:left="1890"/>
        <w:rPr>
          <w:rFonts w:ascii="Book Antiqua" w:hAnsi="Book Antiqua" w:cs="Arial"/>
          <w:sz w:val="24"/>
          <w:szCs w:val="24"/>
        </w:rPr>
      </w:pPr>
      <w:r w:rsidRPr="005B500B">
        <w:rPr>
          <w:rFonts w:ascii="Book Antiqua" w:hAnsi="Book Antiqua" w:cs="Arial"/>
          <w:i/>
          <w:sz w:val="24"/>
          <w:szCs w:val="24"/>
        </w:rPr>
        <w:t>PSY 510 Research in Psychology-HONR (4 cr.).</w:t>
      </w:r>
      <w:r w:rsidRPr="005B500B">
        <w:rPr>
          <w:rFonts w:ascii="Book Antiqua" w:hAnsi="Book Antiqua" w:cs="Arial"/>
          <w:sz w:val="24"/>
          <w:szCs w:val="24"/>
        </w:rPr>
        <w:t xml:space="preserve"> This requirement is</w:t>
      </w:r>
      <w:r w:rsidR="00230F3C" w:rsidRPr="005B500B">
        <w:rPr>
          <w:rFonts w:ascii="Book Antiqua" w:hAnsi="Book Antiqua" w:cs="Arial"/>
          <w:sz w:val="24"/>
          <w:szCs w:val="24"/>
        </w:rPr>
        <w:t xml:space="preserve"> </w:t>
      </w:r>
      <w:r w:rsidRPr="005B500B">
        <w:rPr>
          <w:rFonts w:ascii="Book Antiqua" w:hAnsi="Book Antiqua" w:cs="Arial"/>
          <w:sz w:val="24"/>
          <w:szCs w:val="24"/>
        </w:rPr>
        <w:t>normally satisfied during fall semester of senior</w:t>
      </w:r>
      <w:r w:rsidR="00230F3C" w:rsidRPr="005B500B">
        <w:rPr>
          <w:rFonts w:ascii="Book Antiqua" w:hAnsi="Book Antiqua" w:cs="Arial"/>
          <w:sz w:val="24"/>
          <w:szCs w:val="24"/>
        </w:rPr>
        <w:t xml:space="preserve"> year.</w:t>
      </w:r>
    </w:p>
    <w:p w:rsidR="005B500B" w:rsidRPr="005B500B" w:rsidRDefault="005B500B" w:rsidP="00F46DFA">
      <w:pPr>
        <w:pStyle w:val="ListParagraph"/>
        <w:spacing w:line="240" w:lineRule="auto"/>
        <w:ind w:left="1890"/>
        <w:rPr>
          <w:rFonts w:ascii="Book Antiqua" w:hAnsi="Book Antiqua" w:cs="Arial"/>
          <w:sz w:val="24"/>
          <w:szCs w:val="24"/>
        </w:rPr>
      </w:pPr>
    </w:p>
    <w:p w:rsidR="00230F3C" w:rsidRDefault="004A253F" w:rsidP="00F46DFA">
      <w:pPr>
        <w:pStyle w:val="ListParagraph"/>
        <w:numPr>
          <w:ilvl w:val="0"/>
          <w:numId w:val="3"/>
        </w:numPr>
        <w:spacing w:line="240" w:lineRule="auto"/>
        <w:ind w:left="1890"/>
        <w:rPr>
          <w:rFonts w:ascii="Book Antiqua" w:hAnsi="Book Antiqua" w:cs="Arial"/>
          <w:sz w:val="24"/>
          <w:szCs w:val="24"/>
        </w:rPr>
      </w:pPr>
      <w:r w:rsidRPr="005B500B">
        <w:rPr>
          <w:rFonts w:ascii="Book Antiqua" w:hAnsi="Book Antiqua" w:cs="Arial"/>
          <w:i/>
          <w:sz w:val="24"/>
          <w:szCs w:val="24"/>
        </w:rPr>
        <w:t>PSY 524 Honors Project in Psychology (3 cr.).</w:t>
      </w:r>
      <w:r w:rsidRPr="005B500B">
        <w:rPr>
          <w:rFonts w:ascii="Book Antiqua" w:hAnsi="Book Antiqua" w:cs="Arial"/>
          <w:sz w:val="24"/>
          <w:szCs w:val="24"/>
        </w:rPr>
        <w:t xml:space="preserve"> This</w:t>
      </w:r>
      <w:r w:rsidR="00C95FD3" w:rsidRPr="005B500B">
        <w:rPr>
          <w:rFonts w:ascii="Book Antiqua" w:hAnsi="Book Antiqua" w:cs="Arial"/>
          <w:sz w:val="24"/>
          <w:szCs w:val="24"/>
        </w:rPr>
        <w:t xml:space="preserve"> </w:t>
      </w:r>
      <w:r w:rsidR="00230F3C" w:rsidRPr="005B500B">
        <w:rPr>
          <w:rFonts w:ascii="Book Antiqua" w:hAnsi="Book Antiqua" w:cs="Arial"/>
          <w:sz w:val="24"/>
          <w:szCs w:val="24"/>
        </w:rPr>
        <w:t>requirement</w:t>
      </w:r>
      <w:r w:rsidRPr="005B500B">
        <w:rPr>
          <w:rFonts w:ascii="Book Antiqua" w:hAnsi="Book Antiqua" w:cs="Arial"/>
          <w:sz w:val="24"/>
          <w:szCs w:val="24"/>
        </w:rPr>
        <w:t xml:space="preserve"> is</w:t>
      </w:r>
      <w:r w:rsidR="00230F3C" w:rsidRPr="005B500B">
        <w:rPr>
          <w:rFonts w:ascii="Book Antiqua" w:hAnsi="Book Antiqua" w:cs="Arial"/>
          <w:sz w:val="24"/>
          <w:szCs w:val="24"/>
        </w:rPr>
        <w:t xml:space="preserve"> norm</w:t>
      </w:r>
      <w:r w:rsidR="00737D22" w:rsidRPr="005B500B">
        <w:rPr>
          <w:rFonts w:ascii="Book Antiqua" w:hAnsi="Book Antiqua" w:cs="Arial"/>
          <w:sz w:val="24"/>
          <w:szCs w:val="24"/>
        </w:rPr>
        <w:t>ally satisfied</w:t>
      </w:r>
      <w:r w:rsidR="00C01CD1" w:rsidRPr="005B500B">
        <w:rPr>
          <w:rFonts w:ascii="Book Antiqua" w:hAnsi="Book Antiqua" w:cs="Arial"/>
          <w:sz w:val="24"/>
          <w:szCs w:val="24"/>
        </w:rPr>
        <w:t xml:space="preserve"> during spring </w:t>
      </w:r>
      <w:r w:rsidR="00230F3C" w:rsidRPr="005B500B">
        <w:rPr>
          <w:rFonts w:ascii="Book Antiqua" w:hAnsi="Book Antiqua" w:cs="Arial"/>
          <w:sz w:val="24"/>
          <w:szCs w:val="24"/>
        </w:rPr>
        <w:t xml:space="preserve">semester of </w:t>
      </w:r>
      <w:r w:rsidRPr="005B500B">
        <w:rPr>
          <w:rFonts w:ascii="Book Antiqua" w:hAnsi="Book Antiqua" w:cs="Arial"/>
          <w:sz w:val="24"/>
          <w:szCs w:val="24"/>
        </w:rPr>
        <w:t>senior</w:t>
      </w:r>
      <w:r w:rsidR="00230F3C" w:rsidRPr="005B500B">
        <w:rPr>
          <w:rFonts w:ascii="Book Antiqua" w:hAnsi="Book Antiqua" w:cs="Arial"/>
          <w:sz w:val="24"/>
          <w:szCs w:val="24"/>
        </w:rPr>
        <w:t xml:space="preserve"> year.</w:t>
      </w:r>
    </w:p>
    <w:p w:rsidR="005B500B" w:rsidRPr="005B500B" w:rsidRDefault="005B500B" w:rsidP="00F46DFA">
      <w:pPr>
        <w:pStyle w:val="ListParagraph"/>
        <w:spacing w:line="240" w:lineRule="auto"/>
        <w:ind w:left="1890"/>
        <w:rPr>
          <w:rFonts w:ascii="Book Antiqua" w:hAnsi="Book Antiqua" w:cs="Arial"/>
          <w:sz w:val="24"/>
          <w:szCs w:val="24"/>
        </w:rPr>
      </w:pPr>
    </w:p>
    <w:p w:rsidR="005B500B" w:rsidRPr="005B500B" w:rsidRDefault="004A253F" w:rsidP="00F46DFA">
      <w:pPr>
        <w:pStyle w:val="ListParagraph"/>
        <w:numPr>
          <w:ilvl w:val="0"/>
          <w:numId w:val="3"/>
        </w:numPr>
        <w:spacing w:line="240" w:lineRule="auto"/>
        <w:ind w:left="1890"/>
        <w:rPr>
          <w:rFonts w:ascii="Book Antiqua" w:hAnsi="Book Antiqua" w:cs="Arial"/>
          <w:sz w:val="24"/>
          <w:szCs w:val="24"/>
        </w:rPr>
      </w:pPr>
      <w:r w:rsidRPr="005B500B">
        <w:rPr>
          <w:rFonts w:ascii="Book Antiqua" w:hAnsi="Book Antiqua" w:cs="Arial"/>
          <w:sz w:val="24"/>
          <w:szCs w:val="24"/>
        </w:rPr>
        <w:t>PSY major course prop</w:t>
      </w:r>
      <w:bookmarkStart w:id="0" w:name="_GoBack"/>
      <w:bookmarkEnd w:id="0"/>
      <w:r w:rsidRPr="005B500B">
        <w:rPr>
          <w:rFonts w:ascii="Book Antiqua" w:hAnsi="Book Antiqua" w:cs="Arial"/>
          <w:sz w:val="24"/>
          <w:szCs w:val="24"/>
        </w:rPr>
        <w:t>osed by the student (3 cr.)</w:t>
      </w:r>
      <w:r w:rsidR="00230F3C" w:rsidRPr="005B500B">
        <w:rPr>
          <w:rFonts w:ascii="Book Antiqua" w:hAnsi="Book Antiqua" w:cs="Arial"/>
          <w:sz w:val="24"/>
          <w:szCs w:val="24"/>
        </w:rPr>
        <w:t xml:space="preserve"> + </w:t>
      </w:r>
      <w:r w:rsidRPr="005B500B">
        <w:rPr>
          <w:rFonts w:ascii="Book Antiqua" w:hAnsi="Book Antiqua" w:cs="Arial"/>
          <w:sz w:val="24"/>
          <w:szCs w:val="24"/>
        </w:rPr>
        <w:t xml:space="preserve">either </w:t>
      </w:r>
      <w:r w:rsidR="00230F3C" w:rsidRPr="005B500B">
        <w:rPr>
          <w:rFonts w:ascii="Book Antiqua" w:hAnsi="Book Antiqua" w:cs="Arial"/>
          <w:i/>
          <w:sz w:val="24"/>
          <w:szCs w:val="24"/>
        </w:rPr>
        <w:t>UHC 396 Honors Independent Study</w:t>
      </w:r>
      <w:r w:rsidR="00230F3C" w:rsidRPr="005B500B">
        <w:rPr>
          <w:rFonts w:ascii="Book Antiqua" w:hAnsi="Book Antiqua" w:cs="Arial"/>
          <w:sz w:val="24"/>
          <w:szCs w:val="24"/>
        </w:rPr>
        <w:t xml:space="preserve"> </w:t>
      </w:r>
      <w:r w:rsidRPr="005B500B">
        <w:rPr>
          <w:rFonts w:ascii="Book Antiqua" w:hAnsi="Book Antiqua" w:cs="Arial"/>
          <w:sz w:val="24"/>
          <w:szCs w:val="24"/>
        </w:rPr>
        <w:t xml:space="preserve">or </w:t>
      </w:r>
      <w:r w:rsidRPr="005B500B">
        <w:rPr>
          <w:rFonts w:ascii="Book Antiqua" w:hAnsi="Book Antiqua" w:cs="Arial"/>
          <w:i/>
          <w:sz w:val="24"/>
          <w:szCs w:val="24"/>
        </w:rPr>
        <w:t xml:space="preserve">UHC 398 Honors Undergraduate Research </w:t>
      </w:r>
      <w:r w:rsidR="00230F3C" w:rsidRPr="005B500B">
        <w:rPr>
          <w:rFonts w:ascii="Book Antiqua" w:hAnsi="Book Antiqua" w:cs="Arial"/>
          <w:i/>
          <w:sz w:val="24"/>
          <w:szCs w:val="24"/>
        </w:rPr>
        <w:t>(1 cr.)</w:t>
      </w:r>
      <w:r w:rsidR="00230F3C" w:rsidRPr="005B500B">
        <w:rPr>
          <w:rFonts w:ascii="Book Antiqua" w:hAnsi="Book Antiqua" w:cs="Arial"/>
          <w:sz w:val="24"/>
          <w:szCs w:val="24"/>
        </w:rPr>
        <w:t xml:space="preserve">. These requirements are normally satisfied during </w:t>
      </w:r>
      <w:r w:rsidRPr="005B500B">
        <w:rPr>
          <w:rFonts w:ascii="Book Antiqua" w:hAnsi="Book Antiqua" w:cs="Arial"/>
          <w:sz w:val="24"/>
          <w:szCs w:val="24"/>
        </w:rPr>
        <w:t>junior or</w:t>
      </w:r>
      <w:r w:rsidR="00230F3C" w:rsidRPr="005B500B">
        <w:rPr>
          <w:rFonts w:ascii="Book Antiqua" w:hAnsi="Book Antiqua" w:cs="Arial"/>
          <w:sz w:val="24"/>
          <w:szCs w:val="24"/>
        </w:rPr>
        <w:t xml:space="preserve"> senior year.</w:t>
      </w:r>
    </w:p>
    <w:p w:rsidR="005B500B" w:rsidRDefault="005B500B" w:rsidP="00F46DFA">
      <w:pPr>
        <w:pStyle w:val="ListParagraph"/>
        <w:spacing w:line="240" w:lineRule="auto"/>
        <w:ind w:left="1890"/>
        <w:rPr>
          <w:rFonts w:ascii="Book Antiqua" w:hAnsi="Book Antiqua" w:cs="Arial"/>
          <w:sz w:val="24"/>
          <w:szCs w:val="24"/>
        </w:rPr>
      </w:pPr>
    </w:p>
    <w:p w:rsidR="004A253F" w:rsidRDefault="004A253F" w:rsidP="00F46DFA">
      <w:pPr>
        <w:pStyle w:val="ListParagraph"/>
        <w:numPr>
          <w:ilvl w:val="0"/>
          <w:numId w:val="3"/>
        </w:numPr>
        <w:spacing w:line="240" w:lineRule="auto"/>
        <w:ind w:left="1890"/>
        <w:rPr>
          <w:rFonts w:ascii="Book Antiqua" w:hAnsi="Book Antiqua" w:cs="Arial"/>
          <w:sz w:val="24"/>
          <w:szCs w:val="24"/>
        </w:rPr>
      </w:pPr>
      <w:r w:rsidRPr="005B500B">
        <w:rPr>
          <w:rFonts w:ascii="Book Antiqua" w:hAnsi="Book Antiqua" w:cs="Arial"/>
          <w:sz w:val="24"/>
          <w:szCs w:val="24"/>
        </w:rPr>
        <w:t xml:space="preserve">PSY major course proposed by the student (3 cr.) + either </w:t>
      </w:r>
      <w:r w:rsidRPr="005B500B">
        <w:rPr>
          <w:rFonts w:ascii="Book Antiqua" w:hAnsi="Book Antiqua" w:cs="Arial"/>
          <w:i/>
          <w:sz w:val="24"/>
          <w:szCs w:val="24"/>
        </w:rPr>
        <w:t>UHC 396 Honors Independent Study</w:t>
      </w:r>
      <w:r w:rsidRPr="005B500B">
        <w:rPr>
          <w:rFonts w:ascii="Book Antiqua" w:hAnsi="Book Antiqua" w:cs="Arial"/>
          <w:sz w:val="24"/>
          <w:szCs w:val="24"/>
        </w:rPr>
        <w:t xml:space="preserve"> or </w:t>
      </w:r>
      <w:r w:rsidRPr="005B500B">
        <w:rPr>
          <w:rFonts w:ascii="Book Antiqua" w:hAnsi="Book Antiqua" w:cs="Arial"/>
          <w:i/>
          <w:sz w:val="24"/>
          <w:szCs w:val="24"/>
        </w:rPr>
        <w:t xml:space="preserve">UHC 398 Honors Undergraduate Research (1 </w:t>
      </w:r>
      <w:r w:rsidRPr="005B500B">
        <w:rPr>
          <w:rFonts w:ascii="Book Antiqua" w:hAnsi="Book Antiqua" w:cs="Arial"/>
          <w:i/>
          <w:sz w:val="24"/>
          <w:szCs w:val="24"/>
        </w:rPr>
        <w:lastRenderedPageBreak/>
        <w:t>cr.).</w:t>
      </w:r>
      <w:r w:rsidRPr="005B500B">
        <w:rPr>
          <w:rFonts w:ascii="Book Antiqua" w:hAnsi="Book Antiqua" w:cs="Arial"/>
          <w:sz w:val="24"/>
          <w:szCs w:val="24"/>
        </w:rPr>
        <w:t xml:space="preserve"> These requirements are normally satisfied during junior or senior year.</w:t>
      </w:r>
    </w:p>
    <w:p w:rsidR="005B500B" w:rsidRPr="005B500B" w:rsidRDefault="005B500B" w:rsidP="00F46DFA">
      <w:pPr>
        <w:pStyle w:val="ListParagraph"/>
        <w:ind w:left="1890"/>
        <w:rPr>
          <w:rFonts w:ascii="Book Antiqua" w:hAnsi="Book Antiqua" w:cs="Arial"/>
          <w:sz w:val="24"/>
          <w:szCs w:val="24"/>
        </w:rPr>
      </w:pPr>
    </w:p>
    <w:p w:rsidR="005B500B" w:rsidRPr="006D5F26" w:rsidRDefault="005B500B" w:rsidP="00F46DFA">
      <w:pPr>
        <w:pStyle w:val="ListParagraph"/>
        <w:numPr>
          <w:ilvl w:val="0"/>
          <w:numId w:val="3"/>
        </w:numPr>
        <w:spacing w:line="240" w:lineRule="auto"/>
        <w:ind w:left="1890"/>
        <w:rPr>
          <w:rFonts w:ascii="Book Antiqua" w:hAnsi="Book Antiqua" w:cs="Arial"/>
          <w:sz w:val="24"/>
          <w:szCs w:val="24"/>
        </w:rPr>
      </w:pPr>
      <w:r w:rsidRPr="006D5F26">
        <w:rPr>
          <w:rFonts w:ascii="Book Antiqua" w:hAnsi="Book Antiqua" w:cs="Arial"/>
          <w:sz w:val="24"/>
          <w:szCs w:val="24"/>
        </w:rPr>
        <w:t>In addition, students must complete a</w:t>
      </w:r>
      <w:r w:rsidRPr="006D5F26">
        <w:rPr>
          <w:rFonts w:ascii="Book Antiqua" w:hAnsi="Book Antiqua" w:cs="Arial"/>
          <w:b/>
          <w:sz w:val="24"/>
          <w:szCs w:val="24"/>
        </w:rPr>
        <w:t xml:space="preserve"> course and distinction project proposal </w:t>
      </w:r>
      <w:r w:rsidRPr="006D5F26">
        <w:rPr>
          <w:rFonts w:ascii="Book Antiqua" w:hAnsi="Book Antiqua" w:cs="Arial"/>
          <w:sz w:val="24"/>
          <w:szCs w:val="24"/>
        </w:rPr>
        <w:t>under the guidance of a faculty member in their major department. The proposal must be approved by the Department Head for the major and by the Director of the Honors College before a student can register for honors course sections. Distinction proposals must be approved prior to the beginning of a student’s senior year. The Honors Distinction Project must be submitted to the Honors College before or on the final day of classes prior to a student’s graduation.</w:t>
      </w:r>
    </w:p>
    <w:p w:rsidR="005B500B" w:rsidRPr="005B500B" w:rsidRDefault="005B500B" w:rsidP="005B500B">
      <w:pPr>
        <w:pStyle w:val="ListParagraph"/>
        <w:spacing w:line="240" w:lineRule="auto"/>
        <w:rPr>
          <w:rFonts w:ascii="Book Antiqua" w:hAnsi="Book Antiqua" w:cs="Arial"/>
          <w:sz w:val="24"/>
          <w:szCs w:val="24"/>
        </w:rPr>
      </w:pPr>
    </w:p>
    <w:p w:rsidR="005B500B" w:rsidRDefault="005B500B" w:rsidP="005B500B">
      <w:pPr>
        <w:spacing w:after="0" w:line="240" w:lineRule="auto"/>
        <w:rPr>
          <w:rFonts w:ascii="Book Antiqua" w:eastAsia="Times New Roman" w:hAnsi="Book Antiqua" w:cs="Arial"/>
          <w:color w:val="303031"/>
          <w:sz w:val="24"/>
          <w:szCs w:val="24"/>
          <w:lang w:val="en"/>
        </w:rPr>
      </w:pPr>
      <w:r w:rsidRPr="0017494D">
        <w:rPr>
          <w:rFonts w:ascii="Book Antiqua" w:hAnsi="Book Antiqua" w:cs="Arial"/>
          <w:sz w:val="24"/>
          <w:szCs w:val="24"/>
        </w:rPr>
        <w:t>Students who complete all Accelerated Honors Program requirements and earn a final institutional GPA of 3.25 or higher are eligible to graduate from the Honors College after they satisfy all other University degree requirements. Final transcripts and diplomas will include the notation</w:t>
      </w:r>
      <w:r>
        <w:rPr>
          <w:rFonts w:ascii="Book Antiqua" w:hAnsi="Book Antiqua" w:cs="Arial"/>
          <w:sz w:val="24"/>
          <w:szCs w:val="24"/>
        </w:rPr>
        <w:t>,</w:t>
      </w:r>
      <w:r w:rsidRPr="0017494D">
        <w:rPr>
          <w:rFonts w:ascii="Book Antiqua" w:hAnsi="Book Antiqua" w:cs="Arial"/>
          <w:sz w:val="24"/>
          <w:szCs w:val="24"/>
        </w:rPr>
        <w:t xml:space="preserve"> </w:t>
      </w:r>
      <w:r w:rsidRPr="0017494D">
        <w:rPr>
          <w:rFonts w:ascii="Book Antiqua" w:eastAsia="Times New Roman" w:hAnsi="Book Antiqua" w:cs="Arial"/>
          <w:color w:val="303031"/>
          <w:sz w:val="24"/>
          <w:szCs w:val="24"/>
          <w:lang w:val="en"/>
        </w:rPr>
        <w:t xml:space="preserve">"Bachelor of _______ (with possible grade point honors such as </w:t>
      </w:r>
      <w:r w:rsidRPr="0017494D">
        <w:rPr>
          <w:rFonts w:ascii="Book Antiqua" w:eastAsia="Times New Roman" w:hAnsi="Book Antiqua" w:cs="Arial"/>
          <w:i/>
          <w:color w:val="303031"/>
          <w:sz w:val="24"/>
          <w:szCs w:val="24"/>
          <w:lang w:val="en"/>
        </w:rPr>
        <w:t xml:space="preserve">cum laude, magna cum laude, </w:t>
      </w:r>
      <w:proofErr w:type="gramStart"/>
      <w:r w:rsidRPr="0017494D">
        <w:rPr>
          <w:rFonts w:ascii="Book Antiqua" w:eastAsia="Times New Roman" w:hAnsi="Book Antiqua" w:cs="Arial"/>
          <w:i/>
          <w:color w:val="303031"/>
          <w:sz w:val="24"/>
          <w:szCs w:val="24"/>
          <w:lang w:val="en"/>
        </w:rPr>
        <w:t>summa</w:t>
      </w:r>
      <w:proofErr w:type="gramEnd"/>
      <w:r w:rsidRPr="0017494D">
        <w:rPr>
          <w:rFonts w:ascii="Book Antiqua" w:eastAsia="Times New Roman" w:hAnsi="Book Antiqua" w:cs="Arial"/>
          <w:i/>
          <w:color w:val="303031"/>
          <w:sz w:val="24"/>
          <w:szCs w:val="24"/>
          <w:lang w:val="en"/>
        </w:rPr>
        <w:t xml:space="preserve"> cum laude</w:t>
      </w:r>
      <w:r w:rsidRPr="0017494D">
        <w:rPr>
          <w:rFonts w:ascii="Book Antiqua" w:eastAsia="Times New Roman" w:hAnsi="Book Antiqua" w:cs="Arial"/>
          <w:color w:val="303031"/>
          <w:sz w:val="24"/>
          <w:szCs w:val="24"/>
          <w:lang w:val="en"/>
        </w:rPr>
        <w:t xml:space="preserve">) in the Honors College with Distinction in </w:t>
      </w:r>
      <w:r w:rsidRPr="0017494D">
        <w:rPr>
          <w:rFonts w:ascii="Book Antiqua" w:eastAsia="Times New Roman" w:hAnsi="Book Antiqua" w:cs="Arial"/>
          <w:color w:val="303031"/>
          <w:sz w:val="24"/>
          <w:szCs w:val="24"/>
          <w:lang w:val="en"/>
        </w:rPr>
        <w:softHyphen/>
      </w:r>
      <w:r w:rsidRPr="0017494D">
        <w:rPr>
          <w:rFonts w:ascii="Book Antiqua" w:eastAsia="Times New Roman" w:hAnsi="Book Antiqua" w:cs="Arial"/>
          <w:color w:val="303031"/>
          <w:sz w:val="24"/>
          <w:szCs w:val="24"/>
          <w:lang w:val="en"/>
        </w:rPr>
        <w:softHyphen/>
        <w:t>______."</w:t>
      </w:r>
    </w:p>
    <w:p w:rsidR="005B500B" w:rsidRPr="0017494D" w:rsidRDefault="005B500B" w:rsidP="005B500B">
      <w:pPr>
        <w:spacing w:after="0" w:line="240" w:lineRule="auto"/>
        <w:rPr>
          <w:rFonts w:ascii="Book Antiqua" w:eastAsia="Times New Roman" w:hAnsi="Book Antiqua" w:cs="Arial"/>
          <w:color w:val="303031"/>
          <w:sz w:val="24"/>
          <w:szCs w:val="24"/>
          <w:lang w:val="en"/>
        </w:rPr>
      </w:pPr>
    </w:p>
    <w:p w:rsidR="005B500B" w:rsidRDefault="005B500B" w:rsidP="005B500B">
      <w:pPr>
        <w:spacing w:after="0" w:line="240" w:lineRule="auto"/>
        <w:rPr>
          <w:rFonts w:ascii="Book Antiqua" w:eastAsia="Times New Roman" w:hAnsi="Book Antiqua" w:cs="Arial"/>
          <w:color w:val="303031"/>
          <w:sz w:val="24"/>
          <w:szCs w:val="24"/>
          <w:lang w:val="en"/>
        </w:rPr>
      </w:pPr>
      <w:r>
        <w:rPr>
          <w:rFonts w:ascii="Book Antiqua" w:eastAsia="Times New Roman" w:hAnsi="Book Antiqua" w:cs="Arial"/>
          <w:color w:val="303031"/>
          <w:sz w:val="24"/>
          <w:szCs w:val="24"/>
          <w:lang w:val="en"/>
        </w:rPr>
        <w:t>To</w:t>
      </w:r>
      <w:r w:rsidRPr="0017494D">
        <w:rPr>
          <w:rFonts w:ascii="Book Antiqua" w:eastAsia="Times New Roman" w:hAnsi="Book Antiqua" w:cs="Arial"/>
          <w:color w:val="303031"/>
          <w:sz w:val="24"/>
          <w:szCs w:val="24"/>
          <w:lang w:val="en"/>
        </w:rPr>
        <w:t xml:space="preserve"> remain in good standing in the program, a student must maintain a 3.25 cumulative institutional GPA or higher and enroll in 12 or more credit hours per semester. Members should normally carry no more than two hon</w:t>
      </w:r>
      <w:r>
        <w:rPr>
          <w:rFonts w:ascii="Book Antiqua" w:eastAsia="Times New Roman" w:hAnsi="Book Antiqua" w:cs="Arial"/>
          <w:color w:val="303031"/>
          <w:sz w:val="24"/>
          <w:szCs w:val="24"/>
          <w:lang w:val="en"/>
        </w:rPr>
        <w:t>ors classes in any one semester</w:t>
      </w:r>
      <w:r w:rsidRPr="0017494D">
        <w:rPr>
          <w:rFonts w:ascii="Book Antiqua" w:eastAsia="Times New Roman" w:hAnsi="Book Antiqua" w:cs="Arial"/>
          <w:color w:val="303031"/>
          <w:sz w:val="24"/>
          <w:szCs w:val="24"/>
          <w:lang w:val="en"/>
        </w:rPr>
        <w:t>.</w:t>
      </w:r>
      <w:r>
        <w:rPr>
          <w:rFonts w:ascii="Book Antiqua" w:eastAsia="Times New Roman" w:hAnsi="Book Antiqua" w:cs="Arial"/>
          <w:color w:val="303031"/>
          <w:sz w:val="24"/>
          <w:szCs w:val="24"/>
          <w:lang w:val="en"/>
        </w:rPr>
        <w:t xml:space="preserve"> </w:t>
      </w:r>
    </w:p>
    <w:p w:rsidR="005B500B" w:rsidRPr="0017494D" w:rsidRDefault="005B500B" w:rsidP="005B500B">
      <w:pPr>
        <w:spacing w:after="0" w:line="240" w:lineRule="auto"/>
        <w:rPr>
          <w:rFonts w:ascii="Book Antiqua" w:eastAsia="Times New Roman" w:hAnsi="Book Antiqua" w:cs="Arial"/>
          <w:color w:val="303031"/>
          <w:sz w:val="24"/>
          <w:szCs w:val="24"/>
          <w:lang w:val="en"/>
        </w:rPr>
      </w:pPr>
    </w:p>
    <w:p w:rsidR="005B500B" w:rsidRDefault="005B500B" w:rsidP="005B500B">
      <w:pPr>
        <w:spacing w:after="0" w:line="240" w:lineRule="auto"/>
        <w:rPr>
          <w:rFonts w:ascii="Book Antiqua" w:eastAsia="Times New Roman" w:hAnsi="Book Antiqua" w:cs="Arial"/>
          <w:color w:val="303031"/>
          <w:sz w:val="24"/>
          <w:szCs w:val="24"/>
          <w:lang w:val="en"/>
        </w:rPr>
      </w:pPr>
      <w:r w:rsidRPr="0017494D">
        <w:rPr>
          <w:rFonts w:ascii="Book Antiqua" w:eastAsia="Times New Roman" w:hAnsi="Book Antiqua" w:cs="Arial"/>
          <w:color w:val="303031"/>
          <w:sz w:val="24"/>
          <w:szCs w:val="24"/>
          <w:lang w:val="en"/>
        </w:rPr>
        <w:t>The Director of the Honors College will review the academic progress of all students at the end of each semester. Students who do not achieve the required 3.25 cumulative institutional GPA will be given one semester to achieve that level, provided it is mathematically possible. Students who cannot achieve a 3.25 cumulative institutional GPA or who fail to reach a 3.25 for two consecutive semesters will be ineligible to continue in the program. Students who are removed from the program may apply for readmission after one semester if their academic performance satisfies program requirements.  Students who are removed from the program a second time are not eligible for readmission.</w:t>
      </w:r>
    </w:p>
    <w:p w:rsidR="005B500B" w:rsidRDefault="005B500B" w:rsidP="005B500B">
      <w:pPr>
        <w:spacing w:after="0" w:line="240" w:lineRule="auto"/>
        <w:rPr>
          <w:rFonts w:ascii="Book Antiqua" w:eastAsia="Times New Roman" w:hAnsi="Book Antiqua" w:cs="Arial"/>
          <w:color w:val="303031"/>
          <w:sz w:val="24"/>
          <w:szCs w:val="24"/>
          <w:lang w:val="en"/>
        </w:rPr>
      </w:pPr>
    </w:p>
    <w:p w:rsidR="005B500B" w:rsidRPr="005B500B" w:rsidRDefault="005B500B" w:rsidP="005B500B">
      <w:pPr>
        <w:spacing w:line="240" w:lineRule="auto"/>
        <w:rPr>
          <w:rFonts w:ascii="Book Antiqua" w:hAnsi="Book Antiqua" w:cs="Arial"/>
          <w:sz w:val="24"/>
          <w:szCs w:val="24"/>
        </w:rPr>
      </w:pPr>
      <w:r w:rsidRPr="005B500B">
        <w:rPr>
          <w:rFonts w:ascii="Book Antiqua" w:hAnsi="Book Antiqua" w:cs="Arial"/>
          <w:sz w:val="24"/>
          <w:szCs w:val="24"/>
        </w:rPr>
        <w:t xml:space="preserve">The following courses may be completed alongside existing courses in the Psychology Department to satisfy the requirements for </w:t>
      </w:r>
      <w:r>
        <w:rPr>
          <w:rFonts w:ascii="Book Antiqua" w:hAnsi="Book Antiqua" w:cs="Arial"/>
          <w:sz w:val="24"/>
          <w:szCs w:val="24"/>
        </w:rPr>
        <w:t>the Accelerated Honors Program.</w:t>
      </w:r>
    </w:p>
    <w:p w:rsidR="005B500B" w:rsidRPr="006D5F26" w:rsidRDefault="005B500B" w:rsidP="005B500B">
      <w:pPr>
        <w:tabs>
          <w:tab w:val="left" w:pos="-720"/>
        </w:tabs>
        <w:suppressAutoHyphens/>
        <w:spacing w:after="0" w:line="240" w:lineRule="auto"/>
        <w:jc w:val="both"/>
        <w:rPr>
          <w:rFonts w:ascii="Segoe UI Symbol" w:hAnsi="Segoe UI Symbol" w:cs="Vani"/>
          <w:sz w:val="28"/>
          <w:szCs w:val="24"/>
        </w:rPr>
      </w:pPr>
      <w:r w:rsidRPr="00CF0F68">
        <w:rPr>
          <w:rFonts w:ascii="Segoe UI Symbol" w:hAnsi="Segoe UI Symbol" w:cs="Vani"/>
          <w:sz w:val="28"/>
          <w:szCs w:val="24"/>
        </w:rPr>
        <w:t>UHC 396 Honors Independent Study</w:t>
      </w:r>
    </w:p>
    <w:p w:rsidR="005B500B" w:rsidRDefault="005B500B" w:rsidP="005B500B">
      <w:pPr>
        <w:tabs>
          <w:tab w:val="left" w:pos="-720"/>
        </w:tabs>
        <w:suppressAutoHyphens/>
        <w:spacing w:after="0" w:line="240" w:lineRule="auto"/>
        <w:ind w:left="720"/>
        <w:jc w:val="both"/>
        <w:rPr>
          <w:rFonts w:ascii="Book Antiqua" w:eastAsia="Times New Roman" w:hAnsi="Book Antiqua" w:cs="Arial"/>
          <w:color w:val="303031"/>
          <w:sz w:val="24"/>
          <w:szCs w:val="24"/>
          <w:lang w:val="en"/>
        </w:rPr>
      </w:pPr>
      <w:r w:rsidRPr="0017494D">
        <w:rPr>
          <w:rFonts w:ascii="Book Antiqua" w:eastAsia="Times New Roman" w:hAnsi="Book Antiqua" w:cs="Arial"/>
          <w:color w:val="303031"/>
          <w:sz w:val="24"/>
          <w:szCs w:val="24"/>
          <w:lang w:val="en"/>
        </w:rPr>
        <w:t xml:space="preserve">Prerequisite: permission. Students should consult with a professor of the department who specializes in the subject and with the professor's consent present a written proposal to the department head and the Honors College for final approval. Proposals should be presented for approval before final registration for </w:t>
      </w:r>
      <w:r w:rsidRPr="0017494D">
        <w:rPr>
          <w:rFonts w:ascii="Book Antiqua" w:eastAsia="Times New Roman" w:hAnsi="Book Antiqua" w:cs="Arial"/>
          <w:color w:val="303031"/>
          <w:sz w:val="24"/>
          <w:szCs w:val="24"/>
          <w:lang w:val="en"/>
        </w:rPr>
        <w:lastRenderedPageBreak/>
        <w:t xml:space="preserve">the term in which the independent study is to be done. Only one approved independent study program may be taken in any semester. When appropriate, this course may be cross-listed with independent study courses in other academic departments. Open to Honors College Members only. May be repeated. </w:t>
      </w:r>
      <w:r>
        <w:rPr>
          <w:rFonts w:ascii="Book Antiqua" w:eastAsia="Times New Roman" w:hAnsi="Book Antiqua" w:cs="Arial"/>
          <w:color w:val="303031"/>
          <w:sz w:val="24"/>
          <w:szCs w:val="24"/>
          <w:lang w:val="en"/>
        </w:rPr>
        <w:t>(</w:t>
      </w:r>
      <w:r w:rsidRPr="0017494D">
        <w:rPr>
          <w:rFonts w:ascii="Book Antiqua" w:eastAsia="Times New Roman" w:hAnsi="Book Antiqua" w:cs="Arial"/>
          <w:color w:val="303031"/>
          <w:sz w:val="24"/>
          <w:szCs w:val="24"/>
          <w:lang w:val="en"/>
        </w:rPr>
        <w:t>1-3</w:t>
      </w:r>
      <w:r>
        <w:rPr>
          <w:rFonts w:ascii="Book Antiqua" w:eastAsia="Times New Roman" w:hAnsi="Book Antiqua" w:cs="Arial"/>
          <w:color w:val="303031"/>
          <w:sz w:val="24"/>
          <w:szCs w:val="24"/>
          <w:lang w:val="en"/>
        </w:rPr>
        <w:t>)</w:t>
      </w:r>
      <w:r w:rsidRPr="0017494D">
        <w:rPr>
          <w:rFonts w:ascii="Book Antiqua" w:eastAsia="Times New Roman" w:hAnsi="Book Antiqua" w:cs="Arial"/>
          <w:color w:val="303031"/>
          <w:sz w:val="24"/>
          <w:szCs w:val="24"/>
          <w:lang w:val="en"/>
        </w:rPr>
        <w:t xml:space="preserve"> D</w:t>
      </w:r>
    </w:p>
    <w:p w:rsidR="005B500B" w:rsidRPr="0017494D" w:rsidRDefault="005B500B" w:rsidP="005B500B">
      <w:pPr>
        <w:tabs>
          <w:tab w:val="left" w:pos="-720"/>
        </w:tabs>
        <w:suppressAutoHyphens/>
        <w:spacing w:after="0" w:line="240" w:lineRule="auto"/>
        <w:jc w:val="both"/>
        <w:rPr>
          <w:rFonts w:ascii="Book Antiqua" w:eastAsia="Times New Roman" w:hAnsi="Book Antiqua" w:cs="Arial"/>
          <w:color w:val="303031"/>
          <w:sz w:val="24"/>
          <w:szCs w:val="24"/>
          <w:lang w:val="en"/>
        </w:rPr>
      </w:pPr>
    </w:p>
    <w:p w:rsidR="005B500B" w:rsidRPr="00734DC5" w:rsidRDefault="005B500B" w:rsidP="005B500B">
      <w:pPr>
        <w:tabs>
          <w:tab w:val="left" w:pos="-720"/>
        </w:tabs>
        <w:suppressAutoHyphens/>
        <w:spacing w:after="0" w:line="240" w:lineRule="auto"/>
        <w:jc w:val="both"/>
        <w:rPr>
          <w:rFonts w:ascii="Segoe UI Symbol" w:hAnsi="Segoe UI Symbol" w:cs="Vani"/>
          <w:sz w:val="28"/>
          <w:szCs w:val="24"/>
        </w:rPr>
      </w:pPr>
      <w:r w:rsidRPr="00CF0F68">
        <w:rPr>
          <w:rFonts w:ascii="Segoe UI Symbol" w:hAnsi="Segoe UI Symbol" w:cs="Vani"/>
          <w:sz w:val="28"/>
          <w:szCs w:val="24"/>
        </w:rPr>
        <w:t>UHC 398 Honors Undergraduate Research</w:t>
      </w:r>
    </w:p>
    <w:p w:rsidR="00B06A00" w:rsidRPr="00F46DFA" w:rsidRDefault="005B500B" w:rsidP="00F46DFA">
      <w:pPr>
        <w:tabs>
          <w:tab w:val="left" w:pos="-720"/>
        </w:tabs>
        <w:suppressAutoHyphens/>
        <w:spacing w:after="0" w:line="240" w:lineRule="auto"/>
        <w:ind w:left="720"/>
        <w:jc w:val="both"/>
        <w:rPr>
          <w:rFonts w:ascii="Book Antiqua" w:eastAsia="Times New Roman" w:hAnsi="Book Antiqua" w:cs="Arial"/>
          <w:color w:val="303031"/>
          <w:sz w:val="24"/>
          <w:szCs w:val="24"/>
          <w:lang w:val="en"/>
        </w:rPr>
      </w:pPr>
      <w:r w:rsidRPr="0017494D">
        <w:rPr>
          <w:rFonts w:ascii="Book Antiqua" w:eastAsia="Times New Roman" w:hAnsi="Book Antiqua" w:cs="Arial"/>
          <w:color w:val="303031"/>
          <w:sz w:val="24"/>
          <w:szCs w:val="24"/>
          <w:lang w:val="en"/>
        </w:rPr>
        <w:t xml:space="preserve">Prerequisite: permission. Allows students to gain research experience by working with an individual faculty member either as a research assistant or as a primary researcher working under faculty supervision. Students should consult with a professor of the department who specializes in the subject and with the professor's consent present a written proposal to the department head and the Honors College for final approval. Proposals should be presented for approval before final registration for the term in which the research is to be done. Only one approved undergraduate research project may be taken in any semester. When appropriate, this course may be cross-listed with undergraduate research courses in other academic departments. Open to Honors College Members only. May be repeated. </w:t>
      </w:r>
      <w:r>
        <w:rPr>
          <w:rFonts w:ascii="Book Antiqua" w:eastAsia="Times New Roman" w:hAnsi="Book Antiqua" w:cs="Arial"/>
          <w:color w:val="303031"/>
          <w:sz w:val="24"/>
          <w:szCs w:val="24"/>
          <w:lang w:val="en"/>
        </w:rPr>
        <w:t>(</w:t>
      </w:r>
      <w:r w:rsidRPr="0017494D">
        <w:rPr>
          <w:rFonts w:ascii="Book Antiqua" w:eastAsia="Times New Roman" w:hAnsi="Book Antiqua" w:cs="Arial"/>
          <w:color w:val="303031"/>
          <w:sz w:val="24"/>
          <w:szCs w:val="24"/>
          <w:lang w:val="en"/>
        </w:rPr>
        <w:t>1-3</w:t>
      </w:r>
      <w:r>
        <w:rPr>
          <w:rFonts w:ascii="Book Antiqua" w:eastAsia="Times New Roman" w:hAnsi="Book Antiqua" w:cs="Arial"/>
          <w:color w:val="303031"/>
          <w:sz w:val="24"/>
          <w:szCs w:val="24"/>
          <w:lang w:val="en"/>
        </w:rPr>
        <w:t>)</w:t>
      </w:r>
      <w:r w:rsidRPr="0017494D">
        <w:rPr>
          <w:rFonts w:ascii="Book Antiqua" w:eastAsia="Times New Roman" w:hAnsi="Book Antiqua" w:cs="Arial"/>
          <w:color w:val="303031"/>
          <w:sz w:val="24"/>
          <w:szCs w:val="24"/>
          <w:lang w:val="en"/>
        </w:rPr>
        <w:t xml:space="preserve"> D</w:t>
      </w:r>
    </w:p>
    <w:sectPr w:rsidR="00B06A00" w:rsidRPr="00F46DFA" w:rsidSect="00C033DC">
      <w:headerReference w:type="default" r:id="rId7"/>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259" w:rsidRDefault="00C11259" w:rsidP="005B500B">
      <w:pPr>
        <w:spacing w:after="0" w:line="240" w:lineRule="auto"/>
      </w:pPr>
      <w:r>
        <w:separator/>
      </w:r>
    </w:p>
  </w:endnote>
  <w:endnote w:type="continuationSeparator" w:id="0">
    <w:p w:rsidR="00C11259" w:rsidRDefault="00C11259" w:rsidP="005B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ani">
    <w:panose1 w:val="020B0502040204020203"/>
    <w:charset w:val="00"/>
    <w:family w:val="swiss"/>
    <w:pitch w:val="variable"/>
    <w:sig w:usb0="002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605311"/>
      <w:docPartObj>
        <w:docPartGallery w:val="Page Numbers (Bottom of Page)"/>
        <w:docPartUnique/>
      </w:docPartObj>
    </w:sdtPr>
    <w:sdtContent>
      <w:sdt>
        <w:sdtPr>
          <w:id w:val="1728636285"/>
          <w:docPartObj>
            <w:docPartGallery w:val="Page Numbers (Top of Page)"/>
            <w:docPartUnique/>
          </w:docPartObj>
        </w:sdtPr>
        <w:sdtContent>
          <w:p w:rsidR="00D06451" w:rsidRDefault="00D06451">
            <w:pPr>
              <w:pStyle w:val="Footer"/>
              <w:jc w:val="center"/>
            </w:pPr>
            <w:r w:rsidRPr="00D06451">
              <w:rPr>
                <w:rFonts w:ascii="Book Antiqua" w:hAnsi="Book Antiqua"/>
                <w:sz w:val="24"/>
                <w:szCs w:val="24"/>
              </w:rPr>
              <w:t xml:space="preserve">Page </w:t>
            </w:r>
            <w:r w:rsidRPr="00D06451">
              <w:rPr>
                <w:rFonts w:ascii="Book Antiqua" w:hAnsi="Book Antiqua"/>
                <w:b/>
                <w:bCs/>
                <w:sz w:val="24"/>
                <w:szCs w:val="24"/>
              </w:rPr>
              <w:fldChar w:fldCharType="begin"/>
            </w:r>
            <w:r w:rsidRPr="00D06451">
              <w:rPr>
                <w:rFonts w:ascii="Book Antiqua" w:hAnsi="Book Antiqua"/>
                <w:b/>
                <w:bCs/>
                <w:sz w:val="24"/>
                <w:szCs w:val="24"/>
              </w:rPr>
              <w:instrText xml:space="preserve"> PAGE </w:instrText>
            </w:r>
            <w:r w:rsidRPr="00D06451">
              <w:rPr>
                <w:rFonts w:ascii="Book Antiqua" w:hAnsi="Book Antiqua"/>
                <w:b/>
                <w:bCs/>
                <w:sz w:val="24"/>
                <w:szCs w:val="24"/>
              </w:rPr>
              <w:fldChar w:fldCharType="separate"/>
            </w:r>
            <w:r>
              <w:rPr>
                <w:rFonts w:ascii="Book Antiqua" w:hAnsi="Book Antiqua"/>
                <w:b/>
                <w:bCs/>
                <w:noProof/>
                <w:sz w:val="24"/>
                <w:szCs w:val="24"/>
              </w:rPr>
              <w:t>3</w:t>
            </w:r>
            <w:r w:rsidRPr="00D06451">
              <w:rPr>
                <w:rFonts w:ascii="Book Antiqua" w:hAnsi="Book Antiqua"/>
                <w:b/>
                <w:bCs/>
                <w:sz w:val="24"/>
                <w:szCs w:val="24"/>
              </w:rPr>
              <w:fldChar w:fldCharType="end"/>
            </w:r>
            <w:r w:rsidRPr="00D06451">
              <w:rPr>
                <w:rFonts w:ascii="Book Antiqua" w:hAnsi="Book Antiqua"/>
                <w:sz w:val="24"/>
                <w:szCs w:val="24"/>
              </w:rPr>
              <w:t xml:space="preserve"> of </w:t>
            </w:r>
            <w:r w:rsidRPr="00D06451">
              <w:rPr>
                <w:rFonts w:ascii="Book Antiqua" w:hAnsi="Book Antiqua"/>
                <w:b/>
                <w:bCs/>
                <w:sz w:val="24"/>
                <w:szCs w:val="24"/>
              </w:rPr>
              <w:fldChar w:fldCharType="begin"/>
            </w:r>
            <w:r w:rsidRPr="00D06451">
              <w:rPr>
                <w:rFonts w:ascii="Book Antiqua" w:hAnsi="Book Antiqua"/>
                <w:b/>
                <w:bCs/>
                <w:sz w:val="24"/>
                <w:szCs w:val="24"/>
              </w:rPr>
              <w:instrText xml:space="preserve"> NUMPAGES  </w:instrText>
            </w:r>
            <w:r w:rsidRPr="00D06451">
              <w:rPr>
                <w:rFonts w:ascii="Book Antiqua" w:hAnsi="Book Antiqua"/>
                <w:b/>
                <w:bCs/>
                <w:sz w:val="24"/>
                <w:szCs w:val="24"/>
              </w:rPr>
              <w:fldChar w:fldCharType="separate"/>
            </w:r>
            <w:r>
              <w:rPr>
                <w:rFonts w:ascii="Book Antiqua" w:hAnsi="Book Antiqua"/>
                <w:b/>
                <w:bCs/>
                <w:noProof/>
                <w:sz w:val="24"/>
                <w:szCs w:val="24"/>
              </w:rPr>
              <w:t>3</w:t>
            </w:r>
            <w:r w:rsidRPr="00D06451">
              <w:rPr>
                <w:rFonts w:ascii="Book Antiqua" w:hAnsi="Book Antiqua"/>
                <w:b/>
                <w:bCs/>
                <w:sz w:val="24"/>
                <w:szCs w:val="24"/>
              </w:rPr>
              <w:fldChar w:fldCharType="end"/>
            </w:r>
          </w:p>
        </w:sdtContent>
      </w:sdt>
    </w:sdtContent>
  </w:sdt>
  <w:p w:rsidR="00D06451" w:rsidRDefault="00D06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259" w:rsidRDefault="00C11259" w:rsidP="005B500B">
      <w:pPr>
        <w:spacing w:after="0" w:line="240" w:lineRule="auto"/>
      </w:pPr>
      <w:r>
        <w:separator/>
      </w:r>
    </w:p>
  </w:footnote>
  <w:footnote w:type="continuationSeparator" w:id="0">
    <w:p w:rsidR="00C11259" w:rsidRDefault="00C11259" w:rsidP="005B5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00B" w:rsidRPr="00FC4D3F" w:rsidRDefault="005B500B" w:rsidP="005B500B">
    <w:pPr>
      <w:spacing w:after="0" w:line="240" w:lineRule="auto"/>
      <w:jc w:val="center"/>
      <w:rPr>
        <w:rFonts w:ascii="Segoe UI Semibold" w:hAnsi="Segoe UI Semibold" w:cs="Segoe UI Semibold"/>
        <w:b/>
        <w:smallCaps/>
        <w:sz w:val="40"/>
        <w:szCs w:val="36"/>
      </w:rPr>
    </w:pPr>
    <w:r w:rsidRPr="00FC4D3F">
      <w:rPr>
        <w:rFonts w:ascii="Segoe UI Semibold" w:hAnsi="Segoe UI Semibold" w:cs="Segoe UI Semibold"/>
        <w:b/>
        <w:smallCaps/>
        <w:sz w:val="40"/>
        <w:szCs w:val="36"/>
      </w:rPr>
      <w:t>Accelerated Honors Program</w:t>
    </w:r>
    <w:r>
      <w:rPr>
        <w:rFonts w:ascii="Segoe UI Semibold" w:hAnsi="Segoe UI Semibold" w:cs="Segoe UI Semibold"/>
        <w:b/>
        <w:smallCaps/>
        <w:sz w:val="40"/>
        <w:szCs w:val="36"/>
      </w:rPr>
      <w:t>: Psychology</w:t>
    </w:r>
    <w:r w:rsidRPr="00FC4D3F">
      <w:rPr>
        <w:rFonts w:ascii="Segoe UI Semibold" w:hAnsi="Segoe UI Semibold" w:cs="Segoe UI Semibold"/>
        <w:b/>
        <w:smallCaps/>
        <w:sz w:val="40"/>
        <w:szCs w:val="36"/>
      </w:rPr>
      <w:t xml:space="preserve"> Majors</w:t>
    </w:r>
  </w:p>
  <w:p w:rsidR="005B500B" w:rsidRPr="00D06451" w:rsidRDefault="005B500B">
    <w:pPr>
      <w:pStyle w:val="Header"/>
      <w:rPr>
        <w:rFonts w:ascii="Book Antiqua" w:hAnsi="Book Antiqu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50D5"/>
    <w:multiLevelType w:val="hybridMultilevel"/>
    <w:tmpl w:val="BE1A686C"/>
    <w:lvl w:ilvl="0" w:tplc="67328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B4F9C"/>
    <w:multiLevelType w:val="hybridMultilevel"/>
    <w:tmpl w:val="E004BEC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D3E16BC"/>
    <w:multiLevelType w:val="hybridMultilevel"/>
    <w:tmpl w:val="066EFAC8"/>
    <w:lvl w:ilvl="0" w:tplc="73144538">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181A38"/>
    <w:multiLevelType w:val="hybridMultilevel"/>
    <w:tmpl w:val="C7AEE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F21E8"/>
    <w:multiLevelType w:val="hybridMultilevel"/>
    <w:tmpl w:val="EFE23C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3C"/>
    <w:rsid w:val="000311AF"/>
    <w:rsid w:val="00085AC1"/>
    <w:rsid w:val="001C0175"/>
    <w:rsid w:val="001C1660"/>
    <w:rsid w:val="001F1D75"/>
    <w:rsid w:val="00230F3C"/>
    <w:rsid w:val="004A253F"/>
    <w:rsid w:val="00587EDC"/>
    <w:rsid w:val="005B500B"/>
    <w:rsid w:val="005D2C4D"/>
    <w:rsid w:val="006F0DFF"/>
    <w:rsid w:val="00737D22"/>
    <w:rsid w:val="00A02FFB"/>
    <w:rsid w:val="00A82573"/>
    <w:rsid w:val="00B06A00"/>
    <w:rsid w:val="00B9648E"/>
    <w:rsid w:val="00BC4310"/>
    <w:rsid w:val="00BE4E97"/>
    <w:rsid w:val="00C01CD1"/>
    <w:rsid w:val="00C033DC"/>
    <w:rsid w:val="00C11259"/>
    <w:rsid w:val="00C82B05"/>
    <w:rsid w:val="00C95FD3"/>
    <w:rsid w:val="00D06451"/>
    <w:rsid w:val="00DA0CD5"/>
    <w:rsid w:val="00E50027"/>
    <w:rsid w:val="00ED643C"/>
    <w:rsid w:val="00F46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38ECDE-A886-4670-BA0D-49F5F240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43C"/>
  </w:style>
  <w:style w:type="paragraph" w:styleId="Heading2">
    <w:name w:val="heading 2"/>
    <w:basedOn w:val="Normal"/>
    <w:next w:val="Normal"/>
    <w:link w:val="Heading2Char"/>
    <w:uiPriority w:val="9"/>
    <w:unhideWhenUsed/>
    <w:qFormat/>
    <w:rsid w:val="005B500B"/>
    <w:pPr>
      <w:keepNext/>
      <w:keepLines/>
      <w:spacing w:after="0" w:line="240" w:lineRule="auto"/>
      <w:outlineLvl w:val="1"/>
    </w:pPr>
    <w:rPr>
      <w:rFonts w:ascii="Segoe UI Symbol" w:eastAsiaTheme="majorEastAsia" w:hAnsi="Segoe UI Symbol" w:cstheme="majorBidi"/>
      <w:i/>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00B"/>
  </w:style>
  <w:style w:type="paragraph" w:styleId="Footer">
    <w:name w:val="footer"/>
    <w:basedOn w:val="Normal"/>
    <w:link w:val="FooterChar"/>
    <w:uiPriority w:val="99"/>
    <w:unhideWhenUsed/>
    <w:rsid w:val="005B5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00B"/>
  </w:style>
  <w:style w:type="character" w:customStyle="1" w:styleId="Heading2Char">
    <w:name w:val="Heading 2 Char"/>
    <w:basedOn w:val="DefaultParagraphFont"/>
    <w:link w:val="Heading2"/>
    <w:uiPriority w:val="9"/>
    <w:rsid w:val="005B500B"/>
    <w:rPr>
      <w:rFonts w:ascii="Segoe UI Symbol" w:eastAsiaTheme="majorEastAsia" w:hAnsi="Segoe UI Symbol" w:cstheme="majorBidi"/>
      <w:i/>
      <w:sz w:val="32"/>
      <w:szCs w:val="26"/>
    </w:rPr>
  </w:style>
  <w:style w:type="paragraph" w:styleId="ListParagraph">
    <w:name w:val="List Paragraph"/>
    <w:basedOn w:val="Normal"/>
    <w:uiPriority w:val="34"/>
    <w:qFormat/>
    <w:rsid w:val="005B5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76F4323191F408D31E6162F41C1F1" ma:contentTypeVersion="6" ma:contentTypeDescription="Create a new document." ma:contentTypeScope="" ma:versionID="a6f1efde1b40024a3a95a86bc6871eb6">
  <xsd:schema xmlns:xsd="http://www.w3.org/2001/XMLSchema" xmlns:xs="http://www.w3.org/2001/XMLSchema" xmlns:p="http://schemas.microsoft.com/office/2006/metadata/properties" xmlns:ns2="15e5e635-cc14-4536-8e96-a34f4f0be03e" targetNamespace="http://schemas.microsoft.com/office/2006/metadata/properties" ma:root="true" ma:fieldsID="385a75f6867094122444e25e3403dffa" ns2:_="">
    <xsd:import namespace="15e5e635-cc14-4536-8e96-a34f4f0be0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5e635-cc14-4536-8e96-a34f4f0b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D2B81-C781-46C9-A71F-ADFAC8A62A5C}"/>
</file>

<file path=customXml/itemProps2.xml><?xml version="1.0" encoding="utf-8"?>
<ds:datastoreItem xmlns:ds="http://schemas.openxmlformats.org/officeDocument/2006/customXml" ds:itemID="{EDEDED05-ABF7-4448-905B-9AC4EB7042F3}"/>
</file>

<file path=customXml/itemProps3.xml><?xml version="1.0" encoding="utf-8"?>
<ds:datastoreItem xmlns:ds="http://schemas.openxmlformats.org/officeDocument/2006/customXml" ds:itemID="{17AA140B-E1ED-4DC4-ADD9-8239FBB7CDAE}"/>
</file>

<file path=docProps/app.xml><?xml version="1.0" encoding="utf-8"?>
<Properties xmlns="http://schemas.openxmlformats.org/officeDocument/2006/extended-properties" xmlns:vt="http://schemas.openxmlformats.org/officeDocument/2006/docPropsVTypes">
  <Template>Normal.dotm</Template>
  <TotalTime>2</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Handley, Scott E</dc:creator>
  <cp:lastModifiedBy>Wick, Shannon N</cp:lastModifiedBy>
  <cp:revision>5</cp:revision>
  <dcterms:created xsi:type="dcterms:W3CDTF">2018-10-19T19:37:00Z</dcterms:created>
  <dcterms:modified xsi:type="dcterms:W3CDTF">2018-10-19T19:41:00Z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0x010100DC476F4323191F408D31E6162F41C1F1</vt:lpwstr>
  </property>
</Properties>
</file>