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D87" w:rsidRPr="00251BC9" w:rsidRDefault="003C6D87" w:rsidP="003C6D87">
      <w:pPr>
        <w:pStyle w:val="BodyText"/>
        <w:jc w:val="center"/>
        <w:rPr>
          <w:rFonts w:ascii="Arial" w:hAnsi="Arial" w:cs="Arial"/>
          <w:b/>
          <w:sz w:val="28"/>
          <w:szCs w:val="28"/>
        </w:rPr>
      </w:pPr>
      <w:r w:rsidRPr="00251BC9">
        <w:rPr>
          <w:rFonts w:ascii="Arial" w:hAnsi="Arial" w:cs="Arial"/>
          <w:b/>
          <w:sz w:val="28"/>
          <w:szCs w:val="28"/>
        </w:rPr>
        <w:t xml:space="preserve">Computing Overtime pay and Compensatory Time </w:t>
      </w:r>
      <w:r w:rsidR="00D959CD">
        <w:rPr>
          <w:rFonts w:ascii="Arial" w:hAnsi="Arial" w:cs="Arial"/>
          <w:b/>
          <w:sz w:val="28"/>
          <w:szCs w:val="28"/>
        </w:rPr>
        <w:t>Hours</w:t>
      </w:r>
    </w:p>
    <w:p w:rsidR="003C6D87" w:rsidRPr="00251BC9" w:rsidRDefault="003C6D87" w:rsidP="003C6D87">
      <w:pPr>
        <w:pStyle w:val="BodyText"/>
        <w:rPr>
          <w:rFonts w:ascii="Arial" w:hAnsi="Arial" w:cs="Arial"/>
          <w:szCs w:val="24"/>
        </w:rPr>
      </w:pPr>
    </w:p>
    <w:p w:rsidR="003C6D87" w:rsidRPr="00251BC9" w:rsidRDefault="003C6D87" w:rsidP="003C6D87">
      <w:pPr>
        <w:pStyle w:val="BodyText"/>
        <w:rPr>
          <w:rFonts w:ascii="Arial" w:hAnsi="Arial" w:cs="Arial"/>
          <w:sz w:val="22"/>
          <w:szCs w:val="22"/>
        </w:rPr>
      </w:pPr>
      <w:r w:rsidRPr="00251BC9">
        <w:rPr>
          <w:rFonts w:ascii="Arial" w:hAnsi="Arial" w:cs="Arial"/>
          <w:sz w:val="22"/>
          <w:szCs w:val="22"/>
        </w:rPr>
        <w:t xml:space="preserve">Completing the time record and computing pay are two separate issues.  Recording OT or CW does not automatically mean time and one half pay or compensatory time off.  An employee must actually work 40 hours to be eligible for time and one half pay or compensatory time off.  Seven Legal Holidays have been designated as counting towards work time.  See the </w:t>
      </w:r>
      <w:hyperlink r:id="rId4" w:history="1">
        <w:r w:rsidRPr="00D959CD">
          <w:rPr>
            <w:rStyle w:val="Hyperlink"/>
            <w:rFonts w:ascii="Arial" w:hAnsi="Arial" w:cs="Arial"/>
            <w:sz w:val="22"/>
            <w:szCs w:val="22"/>
          </w:rPr>
          <w:t>Empl</w:t>
        </w:r>
        <w:r w:rsidRPr="00D959CD">
          <w:rPr>
            <w:rStyle w:val="Hyperlink"/>
            <w:rFonts w:ascii="Arial" w:hAnsi="Arial" w:cs="Arial"/>
            <w:sz w:val="22"/>
            <w:szCs w:val="22"/>
          </w:rPr>
          <w:t>o</w:t>
        </w:r>
        <w:r w:rsidRPr="00D959CD">
          <w:rPr>
            <w:rStyle w:val="Hyperlink"/>
            <w:rFonts w:ascii="Arial" w:hAnsi="Arial" w:cs="Arial"/>
            <w:sz w:val="22"/>
            <w:szCs w:val="22"/>
          </w:rPr>
          <w:t>yee Handbook</w:t>
        </w:r>
      </w:hyperlink>
      <w:r w:rsidR="00D959CD">
        <w:rPr>
          <w:rFonts w:ascii="Arial" w:hAnsi="Arial" w:cs="Arial"/>
          <w:sz w:val="22"/>
          <w:szCs w:val="22"/>
        </w:rPr>
        <w:t xml:space="preserve"> section 6.15</w:t>
      </w:r>
      <w:r w:rsidRPr="00251BC9">
        <w:rPr>
          <w:rFonts w:ascii="Arial" w:hAnsi="Arial" w:cs="Arial"/>
          <w:sz w:val="22"/>
          <w:szCs w:val="22"/>
        </w:rPr>
        <w:t xml:space="preserve"> for the list.   </w:t>
      </w:r>
    </w:p>
    <w:p w:rsidR="003C6D87" w:rsidRPr="00251BC9" w:rsidRDefault="003C6D87" w:rsidP="003C6D87">
      <w:pPr>
        <w:rPr>
          <w:rFonts w:ascii="Arial" w:hAnsi="Arial" w:cs="Arial"/>
          <w:sz w:val="22"/>
          <w:szCs w:val="22"/>
        </w:rPr>
      </w:pPr>
    </w:p>
    <w:p w:rsidR="003C6D87" w:rsidRPr="00251BC9" w:rsidRDefault="003C6D87" w:rsidP="003C6D87">
      <w:pPr>
        <w:rPr>
          <w:rFonts w:ascii="Arial" w:hAnsi="Arial" w:cs="Arial"/>
          <w:sz w:val="22"/>
          <w:szCs w:val="22"/>
        </w:rPr>
      </w:pPr>
      <w:r w:rsidRPr="00251BC9">
        <w:rPr>
          <w:rFonts w:ascii="Arial" w:hAnsi="Arial" w:cs="Arial"/>
          <w:sz w:val="22"/>
          <w:szCs w:val="22"/>
        </w:rPr>
        <w:t>Christmas is one of those legal holidays and the other days in the week are considered given days and do not count as hours worked for</w:t>
      </w:r>
      <w:r w:rsidRPr="00251BC9">
        <w:rPr>
          <w:rFonts w:ascii="Arial" w:hAnsi="Arial" w:cs="Arial"/>
          <w:color w:val="FF0000"/>
          <w:sz w:val="22"/>
          <w:szCs w:val="22"/>
        </w:rPr>
        <w:t xml:space="preserve"> </w:t>
      </w:r>
      <w:r w:rsidRPr="00251BC9">
        <w:rPr>
          <w:rFonts w:ascii="Arial" w:hAnsi="Arial" w:cs="Arial"/>
          <w:sz w:val="22"/>
          <w:szCs w:val="22"/>
        </w:rPr>
        <w:t xml:space="preserve">overtime calculations.  For example:  In a week where the dates December 24 – 30 are Monday through Friday, 8 hours will be counted toward work time.  If an employee works their normal schedule (it doesn’t matter when their normal days off fall) and records 40 hours OT, they will be paid the following: </w:t>
      </w:r>
    </w:p>
    <w:p w:rsidR="003C6D87" w:rsidRPr="00251BC9" w:rsidRDefault="003C6D87" w:rsidP="003C6D87">
      <w:pPr>
        <w:ind w:firstLine="720"/>
        <w:rPr>
          <w:rFonts w:ascii="Arial" w:hAnsi="Arial" w:cs="Arial"/>
          <w:sz w:val="22"/>
          <w:szCs w:val="22"/>
        </w:rPr>
      </w:pPr>
      <w:r w:rsidRPr="00251BC9">
        <w:rPr>
          <w:rFonts w:ascii="Arial" w:hAnsi="Arial" w:cs="Arial"/>
          <w:sz w:val="22"/>
          <w:szCs w:val="22"/>
        </w:rPr>
        <w:t xml:space="preserve">40 hours of holiday pay </w:t>
      </w:r>
    </w:p>
    <w:p w:rsidR="003C6D87" w:rsidRPr="00251BC9" w:rsidRDefault="003C6D87" w:rsidP="003C6D87">
      <w:pPr>
        <w:ind w:firstLine="720"/>
        <w:rPr>
          <w:rFonts w:ascii="Arial" w:hAnsi="Arial" w:cs="Arial"/>
          <w:sz w:val="22"/>
          <w:szCs w:val="22"/>
        </w:rPr>
      </w:pPr>
      <w:r w:rsidRPr="00251BC9">
        <w:rPr>
          <w:rFonts w:ascii="Arial" w:hAnsi="Arial" w:cs="Arial"/>
          <w:sz w:val="22"/>
          <w:szCs w:val="22"/>
        </w:rPr>
        <w:t xml:space="preserve">32 hours of overtime pay at their </w:t>
      </w:r>
      <w:r>
        <w:rPr>
          <w:rFonts w:ascii="Arial" w:hAnsi="Arial" w:cs="Arial"/>
          <w:sz w:val="22"/>
          <w:szCs w:val="22"/>
        </w:rPr>
        <w:t>regular</w:t>
      </w:r>
      <w:r w:rsidRPr="00251BC9">
        <w:rPr>
          <w:rFonts w:ascii="Arial" w:hAnsi="Arial" w:cs="Arial"/>
          <w:sz w:val="22"/>
          <w:szCs w:val="22"/>
        </w:rPr>
        <w:t xml:space="preserve"> rate of pay</w:t>
      </w:r>
    </w:p>
    <w:p w:rsidR="003C6D87" w:rsidRPr="00251BC9" w:rsidRDefault="003C6D87" w:rsidP="003C6D87">
      <w:pPr>
        <w:ind w:firstLine="720"/>
        <w:rPr>
          <w:rFonts w:ascii="Arial" w:hAnsi="Arial" w:cs="Arial"/>
          <w:sz w:val="22"/>
          <w:szCs w:val="22"/>
        </w:rPr>
      </w:pPr>
      <w:r w:rsidRPr="00251BC9">
        <w:rPr>
          <w:rFonts w:ascii="Arial" w:hAnsi="Arial" w:cs="Arial"/>
          <w:sz w:val="22"/>
          <w:szCs w:val="22"/>
        </w:rPr>
        <w:t xml:space="preserve">8 hours of overtime pay at 1½ times their </w:t>
      </w:r>
      <w:r>
        <w:rPr>
          <w:rFonts w:ascii="Arial" w:hAnsi="Arial" w:cs="Arial"/>
          <w:sz w:val="22"/>
          <w:szCs w:val="22"/>
        </w:rPr>
        <w:t>regular</w:t>
      </w:r>
      <w:r w:rsidRPr="00251BC9">
        <w:rPr>
          <w:rFonts w:ascii="Arial" w:hAnsi="Arial" w:cs="Arial"/>
          <w:sz w:val="22"/>
          <w:szCs w:val="22"/>
        </w:rPr>
        <w:t xml:space="preserve"> rate of pay </w:t>
      </w:r>
    </w:p>
    <w:p w:rsidR="003C6D87" w:rsidRPr="00251BC9" w:rsidRDefault="003C6D87" w:rsidP="003C6D87">
      <w:pPr>
        <w:rPr>
          <w:rFonts w:ascii="Arial" w:hAnsi="Arial" w:cs="Arial"/>
          <w:sz w:val="22"/>
          <w:szCs w:val="22"/>
        </w:rPr>
      </w:pPr>
    </w:p>
    <w:p w:rsidR="003C6D87" w:rsidRPr="00251BC9" w:rsidRDefault="003C6D87" w:rsidP="003C6D87">
      <w:pPr>
        <w:rPr>
          <w:rFonts w:ascii="Arial" w:hAnsi="Arial" w:cs="Arial"/>
          <w:sz w:val="22"/>
          <w:szCs w:val="22"/>
        </w:rPr>
      </w:pPr>
      <w:r w:rsidRPr="00251BC9">
        <w:rPr>
          <w:rFonts w:ascii="Arial" w:hAnsi="Arial" w:cs="Arial"/>
          <w:sz w:val="22"/>
          <w:szCs w:val="22"/>
        </w:rPr>
        <w:t>If CW is recorded, they will receive:</w:t>
      </w:r>
    </w:p>
    <w:p w:rsidR="003C6D87" w:rsidRPr="00251BC9" w:rsidRDefault="003C6D87" w:rsidP="003C6D87">
      <w:pPr>
        <w:ind w:firstLine="720"/>
        <w:rPr>
          <w:rFonts w:ascii="Arial" w:hAnsi="Arial" w:cs="Arial"/>
          <w:sz w:val="22"/>
          <w:szCs w:val="22"/>
        </w:rPr>
      </w:pPr>
      <w:r w:rsidRPr="00251BC9">
        <w:rPr>
          <w:rFonts w:ascii="Arial" w:hAnsi="Arial" w:cs="Arial"/>
          <w:sz w:val="22"/>
          <w:szCs w:val="22"/>
        </w:rPr>
        <w:t>40 hours of holiday pay</w:t>
      </w:r>
    </w:p>
    <w:p w:rsidR="003C6D87" w:rsidRPr="00251BC9" w:rsidRDefault="003C6D87" w:rsidP="003C6D87">
      <w:pPr>
        <w:ind w:firstLine="720"/>
        <w:rPr>
          <w:rFonts w:ascii="Arial" w:hAnsi="Arial" w:cs="Arial"/>
          <w:sz w:val="22"/>
          <w:szCs w:val="22"/>
        </w:rPr>
      </w:pPr>
      <w:r w:rsidRPr="00251BC9">
        <w:rPr>
          <w:rFonts w:ascii="Arial" w:hAnsi="Arial" w:cs="Arial"/>
          <w:sz w:val="22"/>
          <w:szCs w:val="22"/>
        </w:rPr>
        <w:t>44 hours in compensatory time (4 x 8 plus 8 x 1.5)</w:t>
      </w:r>
    </w:p>
    <w:p w:rsidR="003C6D87" w:rsidRPr="00251BC9" w:rsidRDefault="003C6D87" w:rsidP="003C6D87">
      <w:pPr>
        <w:rPr>
          <w:rFonts w:ascii="Arial" w:hAnsi="Arial" w:cs="Arial"/>
          <w:sz w:val="22"/>
          <w:szCs w:val="22"/>
        </w:rPr>
      </w:pPr>
    </w:p>
    <w:p w:rsidR="003C6D87" w:rsidRPr="00251BC9" w:rsidRDefault="003C6D87" w:rsidP="003C6D87">
      <w:pPr>
        <w:rPr>
          <w:rFonts w:ascii="Arial" w:hAnsi="Arial" w:cs="Arial"/>
          <w:sz w:val="22"/>
          <w:szCs w:val="22"/>
        </w:rPr>
      </w:pPr>
      <w:r w:rsidRPr="00251BC9">
        <w:rPr>
          <w:rFonts w:ascii="Arial" w:hAnsi="Arial" w:cs="Arial"/>
          <w:sz w:val="22"/>
          <w:szCs w:val="22"/>
        </w:rPr>
        <w:t xml:space="preserve">The exception is the person who only works on the legal holiday.  That work is paid at 1½ times the </w:t>
      </w:r>
      <w:r>
        <w:rPr>
          <w:rFonts w:ascii="Arial" w:hAnsi="Arial" w:cs="Arial"/>
          <w:sz w:val="22"/>
          <w:szCs w:val="22"/>
        </w:rPr>
        <w:t>regular</w:t>
      </w:r>
      <w:r w:rsidRPr="00251BC9">
        <w:rPr>
          <w:rFonts w:ascii="Arial" w:hAnsi="Arial" w:cs="Arial"/>
          <w:sz w:val="22"/>
          <w:szCs w:val="22"/>
        </w:rPr>
        <w:t xml:space="preserve"> rate regardless of the number of hours worked in the week.</w:t>
      </w:r>
    </w:p>
    <w:p w:rsidR="00E16E0C" w:rsidRDefault="00E16E0C"/>
    <w:sectPr w:rsidR="00E16E0C" w:rsidSect="00E16E0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7"/>
  <w:proofState w:spelling="clean" w:grammar="clean"/>
  <w:defaultTabStop w:val="720"/>
  <w:characterSpacingControl w:val="doNotCompress"/>
  <w:compat/>
  <w:rsids>
    <w:rsidRoot w:val="003C6D87"/>
    <w:rsid w:val="003C6D87"/>
    <w:rsid w:val="00623CE8"/>
    <w:rsid w:val="00D959CD"/>
    <w:rsid w:val="00E16E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D87"/>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C6D87"/>
    <w:rPr>
      <w:sz w:val="24"/>
    </w:rPr>
  </w:style>
  <w:style w:type="character" w:customStyle="1" w:styleId="BodyTextChar">
    <w:name w:val="Body Text Char"/>
    <w:basedOn w:val="DefaultParagraphFont"/>
    <w:link w:val="BodyText"/>
    <w:rsid w:val="003C6D87"/>
    <w:rPr>
      <w:rFonts w:ascii="Times New Roman" w:eastAsia="Times New Roman" w:hAnsi="Times New Roman" w:cs="Times New Roman"/>
      <w:sz w:val="24"/>
      <w:szCs w:val="20"/>
    </w:rPr>
  </w:style>
  <w:style w:type="character" w:styleId="Hyperlink">
    <w:name w:val="Hyperlink"/>
    <w:basedOn w:val="DefaultParagraphFont"/>
    <w:uiPriority w:val="99"/>
    <w:unhideWhenUsed/>
    <w:rsid w:val="00D959CD"/>
    <w:rPr>
      <w:color w:val="0000FF" w:themeColor="hyperlink"/>
      <w:u w:val="single"/>
    </w:rPr>
  </w:style>
  <w:style w:type="character" w:styleId="FollowedHyperlink">
    <w:name w:val="FollowedHyperlink"/>
    <w:basedOn w:val="DefaultParagraphFont"/>
    <w:uiPriority w:val="99"/>
    <w:semiHidden/>
    <w:unhideWhenUsed/>
    <w:rsid w:val="00D959CD"/>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issouristate.edu/human/6_LeaveBenefits05.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208</Words>
  <Characters>1189</Characters>
  <Application>Microsoft Office Word</Application>
  <DocSecurity>0</DocSecurity>
  <Lines>9</Lines>
  <Paragraphs>2</Paragraphs>
  <ScaleCrop>false</ScaleCrop>
  <Company>Missouri State University</Company>
  <LinksUpToDate>false</LinksUpToDate>
  <CharactersWithSpaces>1395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MSU Computer User</dc:creator>
  <cp:keywords/>
  <dc:description/>
  <cp:lastModifiedBy>MSU Computer User</cp:lastModifiedBy>
  <cp:revision>2</cp:revision>
  <dcterms:created xsi:type="dcterms:W3CDTF">2008-01-10T16:15:00Z</dcterms:created>
  <dcterms:modified xsi:type="dcterms:W3CDTF">2008-01-10T16:21:00Z</dcterms:modified>
</cp:coreProperties>
</file>