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1431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50906456" wp14:editId="4E660518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3B78B99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5373205B" w14:textId="77777777" w:rsidR="00FC7DFC" w:rsidRDefault="00A448F1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Saint Louis Community College</w:t>
      </w:r>
    </w:p>
    <w:p w14:paraId="02AD309C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1606D4B6" w14:textId="77777777" w:rsidTr="00AE676E">
        <w:tc>
          <w:tcPr>
            <w:tcW w:w="9720" w:type="dxa"/>
            <w:shd w:val="pct20" w:color="auto" w:fill="auto"/>
          </w:tcPr>
          <w:p w14:paraId="492E7337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55BB0DC3" w14:textId="77777777" w:rsidTr="00AE676E">
        <w:trPr>
          <w:trHeight w:val="6020"/>
        </w:trPr>
        <w:tc>
          <w:tcPr>
            <w:tcW w:w="9720" w:type="dxa"/>
          </w:tcPr>
          <w:p w14:paraId="1F1AF86D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48895194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8B92AD0" w14:textId="77777777" w:rsidR="00AE676E" w:rsidRPr="00A425D4" w:rsidRDefault="004732B0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STLCC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22AC56C4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6E1816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70B7354" w14:textId="644EBE18" w:rsidR="00AE676E" w:rsidRDefault="00AE676E" w:rsidP="000056F3">
                  <w:pPr>
                    <w:jc w:val="center"/>
                  </w:pPr>
                  <w:r>
                    <w:t>*</w:t>
                  </w:r>
                  <w:r w:rsidR="000B3A5E">
                    <w:t>ACC</w:t>
                  </w:r>
                  <w:r w:rsidR="00255841">
                    <w:t xml:space="preserve"> 110</w:t>
                  </w:r>
                </w:p>
              </w:tc>
              <w:tc>
                <w:tcPr>
                  <w:tcW w:w="4396" w:type="dxa"/>
                </w:tcPr>
                <w:p w14:paraId="6D54522D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2A284B18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42F472F" w14:textId="2FE18A70" w:rsidR="00AE676E" w:rsidRDefault="00A448F1" w:rsidP="000056F3">
                  <w:pPr>
                    <w:jc w:val="center"/>
                  </w:pPr>
                  <w:r>
                    <w:t>*ACC 114</w:t>
                  </w:r>
                </w:p>
              </w:tc>
              <w:tc>
                <w:tcPr>
                  <w:tcW w:w="4396" w:type="dxa"/>
                </w:tcPr>
                <w:p w14:paraId="44CA90F8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07599F5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6D598C1" w14:textId="0A7A0AD6" w:rsidR="00A448F1" w:rsidRDefault="009E39B4" w:rsidP="00A448F1">
                  <w:pPr>
                    <w:jc w:val="center"/>
                  </w:pPr>
                  <w:r>
                    <w:t>*IS 116</w:t>
                  </w:r>
                </w:p>
              </w:tc>
              <w:tc>
                <w:tcPr>
                  <w:tcW w:w="4396" w:type="dxa"/>
                </w:tcPr>
                <w:p w14:paraId="2B52176E" w14:textId="441F7DC2" w:rsidR="00A448F1" w:rsidRDefault="009E39B4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*ITC 200</w:t>
                  </w:r>
                </w:p>
              </w:tc>
            </w:tr>
            <w:tr w:rsidR="00A448F1" w14:paraId="618FD85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42B848" w14:textId="51772670" w:rsidR="00A448F1" w:rsidRDefault="00B018D8" w:rsidP="000056F3">
                  <w:pPr>
                    <w:jc w:val="center"/>
                  </w:pPr>
                  <w:r>
                    <w:t>*COM 107</w:t>
                  </w:r>
                </w:p>
              </w:tc>
              <w:tc>
                <w:tcPr>
                  <w:tcW w:w="4396" w:type="dxa"/>
                </w:tcPr>
                <w:p w14:paraId="5EA4564E" w14:textId="18DB35EC" w:rsidR="00A448F1" w:rsidRDefault="00B018D8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73D9F84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66C1C15" w14:textId="075A20E4" w:rsidR="00A448F1" w:rsidRDefault="00972781" w:rsidP="00A448F1">
                  <w:pPr>
                    <w:jc w:val="center"/>
                  </w:pPr>
                  <w:r>
                    <w:t>*ECO 151</w:t>
                  </w:r>
                </w:p>
              </w:tc>
              <w:tc>
                <w:tcPr>
                  <w:tcW w:w="4396" w:type="dxa"/>
                </w:tcPr>
                <w:p w14:paraId="5C7E4996" w14:textId="07256228" w:rsidR="00A448F1" w:rsidRDefault="0097278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3A6825E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C168E25" w14:textId="3955221B" w:rsidR="00A448F1" w:rsidRDefault="00972781" w:rsidP="000056F3">
                  <w:pPr>
                    <w:jc w:val="center"/>
                  </w:pPr>
                  <w:r>
                    <w:t>*ECO 152</w:t>
                  </w:r>
                </w:p>
              </w:tc>
              <w:tc>
                <w:tcPr>
                  <w:tcW w:w="4396" w:type="dxa"/>
                </w:tcPr>
                <w:p w14:paraId="5857C688" w14:textId="7112247D" w:rsidR="00A448F1" w:rsidRDefault="0097278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38F228B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881CD61" w14:textId="08614FFC" w:rsidR="00A448F1" w:rsidRDefault="00445342" w:rsidP="00A448F1">
                  <w:pPr>
                    <w:jc w:val="center"/>
                  </w:pPr>
                  <w:r>
                    <w:t>*ENG 10</w:t>
                  </w:r>
                  <w:r w:rsidR="008B3823">
                    <w:t>1</w:t>
                  </w:r>
                </w:p>
              </w:tc>
              <w:tc>
                <w:tcPr>
                  <w:tcW w:w="4396" w:type="dxa"/>
                </w:tcPr>
                <w:p w14:paraId="36B0D542" w14:textId="33E56186" w:rsidR="00A448F1" w:rsidRDefault="00445342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0097787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D107887" w14:textId="1D045C8D" w:rsidR="00A448F1" w:rsidRDefault="0099386C" w:rsidP="00E33D72">
                  <w:pPr>
                    <w:jc w:val="center"/>
                  </w:pPr>
                  <w:r>
                    <w:t>*</w:t>
                  </w:r>
                  <w:r w:rsidRPr="00E33D72">
                    <w:t>ENG 103</w:t>
                  </w:r>
                </w:p>
              </w:tc>
              <w:tc>
                <w:tcPr>
                  <w:tcW w:w="4396" w:type="dxa"/>
                </w:tcPr>
                <w:p w14:paraId="3BECA58A" w14:textId="402AD2B1" w:rsidR="00A448F1" w:rsidRDefault="0099386C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79C9FA81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F49B09" w14:textId="495ECED7" w:rsidR="00A448F1" w:rsidRDefault="00183AD4" w:rsidP="00E33D72">
                  <w:pPr>
                    <w:jc w:val="center"/>
                  </w:pPr>
                  <w:r>
                    <w:t>*MTH 160</w:t>
                  </w:r>
                </w:p>
              </w:tc>
              <w:tc>
                <w:tcPr>
                  <w:tcW w:w="4396" w:type="dxa"/>
                </w:tcPr>
                <w:p w14:paraId="3BEC7825" w14:textId="2C5B4981" w:rsidR="00A448F1" w:rsidRDefault="00183AD4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48F1" w14:paraId="2D52B66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9C299D" w14:textId="2D8A5B95" w:rsidR="00A448F1" w:rsidRDefault="00A44AFB" w:rsidP="00A448F1">
                  <w:pPr>
                    <w:jc w:val="center"/>
                  </w:pPr>
                  <w:r>
                    <w:t>*PSY 200</w:t>
                  </w:r>
                </w:p>
              </w:tc>
              <w:tc>
                <w:tcPr>
                  <w:tcW w:w="4396" w:type="dxa"/>
                </w:tcPr>
                <w:p w14:paraId="05F54488" w14:textId="631090E6" w:rsidR="00A448F1" w:rsidRDefault="00A44AFB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48F1" w14:paraId="616055E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92B57B7" w14:textId="69B5646E" w:rsidR="00A448F1" w:rsidRDefault="00377C10" w:rsidP="00A448F1">
                  <w:pPr>
                    <w:jc w:val="center"/>
                  </w:pPr>
                  <w:r>
                    <w:t>*BUS 201</w:t>
                  </w:r>
                </w:p>
              </w:tc>
              <w:tc>
                <w:tcPr>
                  <w:tcW w:w="4396" w:type="dxa"/>
                </w:tcPr>
                <w:p w14:paraId="6ED0F553" w14:textId="1B6FED75" w:rsidR="00A448F1" w:rsidRDefault="00377C10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448F1" w14:paraId="7ECB4A0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7CD7123" w14:textId="3C0F3A55" w:rsidR="00A448F1" w:rsidRDefault="0033062B" w:rsidP="000056F3">
                  <w:pPr>
                    <w:jc w:val="center"/>
                  </w:pPr>
                  <w:r>
                    <w:t>*BLW 201</w:t>
                  </w:r>
                </w:p>
              </w:tc>
              <w:tc>
                <w:tcPr>
                  <w:tcW w:w="4396" w:type="dxa"/>
                </w:tcPr>
                <w:p w14:paraId="2F7A3836" w14:textId="65F5BB36" w:rsidR="00A448F1" w:rsidRDefault="0033062B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4360544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7E4DE24" w14:textId="75D96056" w:rsidR="00A448F1" w:rsidRDefault="00377C10" w:rsidP="00A16869">
                  <w:pPr>
                    <w:jc w:val="center"/>
                  </w:pPr>
                  <w:r>
                    <w:t>IS 125/214</w:t>
                  </w:r>
                </w:p>
              </w:tc>
              <w:tc>
                <w:tcPr>
                  <w:tcW w:w="4396" w:type="dxa"/>
                </w:tcPr>
                <w:p w14:paraId="022AEA04" w14:textId="7FD74EB8" w:rsidR="00A448F1" w:rsidRDefault="00377C10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087F6CF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18CE8F4" w14:textId="1F1BEC72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75D1B0FA" w14:textId="0D4AA57D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508A24D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264BB1" w14:textId="14488E33" w:rsidR="00A16869" w:rsidRPr="00F53A8A" w:rsidRDefault="00A448F1" w:rsidP="00F53A8A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3154EC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1C328285" w14:textId="1ED65E65" w:rsidR="00A16869" w:rsidRDefault="00724583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FRE</w:t>
                  </w:r>
                  <w:r w:rsidR="00D623D8">
                    <w:rPr>
                      <w:rFonts w:asciiTheme="minorHAnsi" w:hAnsiTheme="minorHAnsi"/>
                      <w:sz w:val="20"/>
                      <w:szCs w:val="20"/>
                    </w:rPr>
                    <w:t>/GER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/SPA</w:t>
                  </w:r>
                  <w:r w:rsidR="008A2FD2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101, 102, </w:t>
                  </w:r>
                  <w:r w:rsidR="00E33D72">
                    <w:rPr>
                      <w:rFonts w:asciiTheme="minorHAnsi" w:hAnsiTheme="minorHAnsi"/>
                      <w:sz w:val="20"/>
                      <w:szCs w:val="20"/>
                    </w:rPr>
                    <w:t>201</w:t>
                  </w:r>
                  <w:r w:rsidR="00740E2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E33D72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8C5EB27" w14:textId="405444A2" w:rsidR="00A16869" w:rsidRDefault="00A16869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ITL 103</w:t>
                  </w:r>
                  <w:r w:rsidR="00740E2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104</w:t>
                  </w:r>
                  <w:r w:rsidR="0072458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3BDB11E8" w14:textId="09F8C453" w:rsidR="00A16869" w:rsidRDefault="00F53A8A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ARA/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JPN 101</w:t>
                  </w:r>
                  <w:r w:rsidR="00740E2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A16869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</w:p>
                <w:p w14:paraId="5E4AC9D8" w14:textId="77777777" w:rsidR="00A16869" w:rsidRDefault="00E075A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ANT 102 </w:t>
                  </w:r>
                </w:p>
                <w:p w14:paraId="762E5821" w14:textId="77777777" w:rsidR="00A16869" w:rsidRDefault="00A16869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 211</w:t>
                  </w:r>
                  <w:r w:rsidR="001F37F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C41DAFC" w14:textId="38E610C8" w:rsidR="000B2770" w:rsidRPr="00B7332C" w:rsidRDefault="001F37F7" w:rsidP="00E86416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GEG 101</w:t>
                  </w:r>
                  <w:r w:rsidR="008E57A1">
                    <w:rPr>
                      <w:rFonts w:asciiTheme="minorHAnsi" w:hAnsiTheme="minorHAnsi"/>
                      <w:sz w:val="20"/>
                      <w:szCs w:val="20"/>
                    </w:rPr>
                    <w:t>/106</w:t>
                  </w:r>
                </w:p>
                <w:p w14:paraId="42CF17C2" w14:textId="77777777" w:rsidR="00A16869" w:rsidRDefault="00A16869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PHL 103</w:t>
                  </w:r>
                  <w:r w:rsidR="00A448F1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34FDBE8" w14:textId="5DBA12A7" w:rsidR="0027305D" w:rsidRPr="00B7332C" w:rsidRDefault="00A16869" w:rsidP="00B7332C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PSC201</w:t>
                  </w:r>
                  <w:r w:rsidR="00803C3A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FF048B">
                    <w:rPr>
                      <w:rFonts w:asciiTheme="minorHAnsi" w:hAnsiTheme="minorHAnsi"/>
                      <w:sz w:val="20"/>
                      <w:szCs w:val="20"/>
                    </w:rPr>
                    <w:t>213</w:t>
                  </w:r>
                </w:p>
                <w:p w14:paraId="350F332B" w14:textId="3CB95240" w:rsidR="00A448F1" w:rsidRPr="00E345E7" w:rsidRDefault="00E075AE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232AB58A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38833C76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DB33FBB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0A099A4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2C32DE9A" w14:textId="77777777" w:rsidR="003154EC" w:rsidRDefault="003154EC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3692925D" w14:textId="77777777" w:rsidR="003154EC" w:rsidRDefault="003154EC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3005C5A7" w14:textId="77777777" w:rsidR="003154EC" w:rsidRDefault="003154EC" w:rsidP="003154EC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14:paraId="687C5AF4" w14:textId="77777777" w:rsidR="00A448F1" w:rsidRPr="005C2B43" w:rsidRDefault="003154EC" w:rsidP="003154EC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 w:rsidR="00A448F1"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="00A448F1"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05BA20D4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5EB4B61B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0BD786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557CF73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4BE4938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4732B0">
        <w:rPr>
          <w:rFonts w:asciiTheme="minorHAnsi" w:hAnsiTheme="minorHAnsi"/>
          <w:sz w:val="22"/>
          <w:szCs w:val="22"/>
        </w:rPr>
        <w:t>STLCC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4732B0">
        <w:rPr>
          <w:rFonts w:asciiTheme="minorHAnsi" w:hAnsiTheme="minorHAnsi"/>
          <w:sz w:val="22"/>
          <w:szCs w:val="22"/>
        </w:rPr>
        <w:t>STLCC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STLCC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330BA609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60ED860D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133C9850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6ABE4A5" w14:textId="3AD402C0" w:rsidR="00F0228C" w:rsidRPr="00D22E65" w:rsidRDefault="005C2967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E075AE">
        <w:rPr>
          <w:rFonts w:cs="Arial"/>
        </w:rPr>
        <w:t>STLCC’S MTH 160</w:t>
      </w:r>
      <w:r w:rsidR="00F0228C" w:rsidRPr="00D22E65">
        <w:rPr>
          <w:rFonts w:cs="Arial"/>
        </w:rPr>
        <w:t xml:space="preserve"> if ACC 201 </w:t>
      </w:r>
      <w:r w:rsidR="002E6515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5B6F4E87" w14:textId="662A1912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2E6515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2E6515">
        <w:t xml:space="preserve"> or three </w:t>
      </w:r>
      <w:r w:rsidR="002E5DC9" w:rsidRPr="00D22E65">
        <w:t xml:space="preserve">hours of </w:t>
      </w:r>
      <w:r w:rsidRPr="00D22E65">
        <w:t>culture</w:t>
      </w:r>
      <w:r w:rsidR="002E5DC9" w:rsidRPr="00D22E65">
        <w:t xml:space="preserve"> course</w:t>
      </w:r>
      <w:r w:rsidR="002E6515">
        <w:t>s.</w:t>
      </w:r>
      <w:r w:rsidRPr="00D22E65">
        <w:t xml:space="preserve">  </w:t>
      </w:r>
    </w:p>
    <w:p w14:paraId="4B90EC86" w14:textId="77777777" w:rsidR="0064720F" w:rsidRDefault="00D22E65" w:rsidP="0064720F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C2967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</w:t>
      </w:r>
      <w:r w:rsidR="0064720F">
        <w:t>.</w:t>
      </w:r>
    </w:p>
    <w:p w14:paraId="3AD0EE2D" w14:textId="3FB2CA86" w:rsidR="00CB3C67" w:rsidRPr="002E6515" w:rsidRDefault="00CB3C67" w:rsidP="0064720F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  <w:r w:rsidR="00AE48E8">
        <w:t xml:space="preserve"> </w:t>
      </w:r>
    </w:p>
    <w:p w14:paraId="7C4DFDA0" w14:textId="77777777" w:rsidR="0095360F" w:rsidRPr="0095360F" w:rsidRDefault="0095360F" w:rsidP="0095360F">
      <w:pPr>
        <w:rPr>
          <w:rFonts w:cs="Arial"/>
          <w:color w:val="000000"/>
        </w:rPr>
      </w:pPr>
    </w:p>
    <w:p w14:paraId="5707D5B0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7F30287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51532E4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921939E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69B9C93" w14:textId="77777777" w:rsidR="008905DE" w:rsidRDefault="008905DE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29DB6CC" w14:textId="5828F714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577AA599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172FB13B" w14:textId="77777777" w:rsidR="0000683A" w:rsidRPr="00A17976" w:rsidRDefault="00595CBE" w:rsidP="00F0661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 information for S</w:t>
      </w:r>
      <w:r w:rsidR="00E075AE">
        <w:rPr>
          <w:rFonts w:asciiTheme="minorHAnsi" w:hAnsiTheme="minorHAnsi"/>
          <w:sz w:val="22"/>
          <w:szCs w:val="22"/>
        </w:rPr>
        <w:t>TL</w:t>
      </w:r>
      <w:r>
        <w:rPr>
          <w:rFonts w:asciiTheme="minorHAnsi" w:hAnsiTheme="minorHAnsi"/>
          <w:sz w:val="22"/>
          <w:szCs w:val="22"/>
        </w:rPr>
        <w:t>CC</w:t>
      </w:r>
      <w:r w:rsidR="0000683A" w:rsidRPr="00A17976">
        <w:rPr>
          <w:rFonts w:asciiTheme="minorHAnsi" w:hAnsiTheme="minorHAnsi"/>
          <w:sz w:val="22"/>
          <w:szCs w:val="22"/>
        </w:rPr>
        <w:t xml:space="preserve"> students</w:t>
      </w:r>
      <w:r w:rsidR="0000683A" w:rsidRPr="00A17976">
        <w:rPr>
          <w:rFonts w:asciiTheme="minorHAnsi" w:hAnsiTheme="minorHAnsi"/>
          <w:sz w:val="22"/>
          <w:szCs w:val="22"/>
        </w:rPr>
        <w:tab/>
      </w:r>
      <w:r w:rsidR="00E82278">
        <w:rPr>
          <w:rFonts w:asciiTheme="minorHAnsi" w:hAnsiTheme="minorHAnsi"/>
          <w:sz w:val="22"/>
          <w:szCs w:val="22"/>
        </w:rPr>
        <w:tab/>
      </w:r>
      <w:hyperlink r:id="rId7" w:history="1">
        <w:r w:rsidR="00E075AE" w:rsidRPr="00AD6DCE">
          <w:rPr>
            <w:rStyle w:val="Hyperlink"/>
            <w:rFonts w:asciiTheme="minorHAnsi" w:hAnsiTheme="minorHAnsi"/>
            <w:sz w:val="22"/>
            <w:szCs w:val="22"/>
          </w:rPr>
          <w:t>www.missouristate.edu/transfer/stlcc.aspx</w:t>
        </w:r>
      </w:hyperlink>
      <w:r w:rsidR="00E075AE">
        <w:rPr>
          <w:rFonts w:asciiTheme="minorHAnsi" w:hAnsiTheme="minorHAnsi"/>
          <w:sz w:val="22"/>
          <w:szCs w:val="22"/>
        </w:rPr>
        <w:t xml:space="preserve"> </w:t>
      </w:r>
    </w:p>
    <w:p w14:paraId="1BAEE553" w14:textId="77777777" w:rsidR="009A08DB" w:rsidRPr="00A17976" w:rsidRDefault="009A08DB" w:rsidP="009A08DB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1FA0602B" w14:textId="77777777" w:rsidR="009A08DB" w:rsidRPr="00A17976" w:rsidRDefault="009A08DB" w:rsidP="009A08DB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9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6696223E" w14:textId="77777777" w:rsidR="00A4300F" w:rsidRDefault="00A4300F" w:rsidP="00A4300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28AC8F73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F07E9F8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DA7BBF6" w14:textId="77777777" w:rsidR="00AE48E8" w:rsidRDefault="00AE48E8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6E2C9B9" w14:textId="77777777" w:rsidR="00AE48E8" w:rsidRDefault="00AE48E8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56193B3" w14:textId="77777777" w:rsidR="00AE48E8" w:rsidRDefault="00AE48E8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B6C1D89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DB5CCA4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62786813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03D7918" w14:textId="7170EC2F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885C15">
        <w:rPr>
          <w:rFonts w:asciiTheme="minorHAnsi" w:hAnsiTheme="minorHAnsi"/>
          <w:sz w:val="22"/>
          <w:szCs w:val="22"/>
        </w:rPr>
        <w:t>5</w:t>
      </w:r>
      <w:r w:rsidR="00E120C1">
        <w:rPr>
          <w:rFonts w:asciiTheme="minorHAnsi" w:hAnsiTheme="minorHAnsi"/>
          <w:sz w:val="22"/>
          <w:szCs w:val="22"/>
        </w:rPr>
        <w:t>517</w:t>
      </w:r>
    </w:p>
    <w:p w14:paraId="115B5F8B" w14:textId="77777777" w:rsidR="0000683A" w:rsidRDefault="001819F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1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796D1875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9502CD9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3D573D9" w14:textId="52CCC7B4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1819F0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1819F0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15161CCF" w14:textId="7693E9BB" w:rsidR="001819F0" w:rsidRDefault="001819F0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2" w:history="1">
        <w:r w:rsidRPr="009F61CB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3B8DBD32" w14:textId="77777777" w:rsidR="001819F0" w:rsidRPr="00AF4CEF" w:rsidRDefault="001819F0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81BA529" w14:textId="04D320D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579C14F9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19DD70B2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5F392724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2E9F7F0C" w14:textId="77777777" w:rsidR="00DF7256" w:rsidRDefault="001819F0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3" w:history="1">
        <w:r w:rsidR="00456DDA" w:rsidRPr="004C7AB6">
          <w:rPr>
            <w:rStyle w:val="Hyperlink"/>
            <w:rFonts w:asciiTheme="minorHAnsi" w:hAnsiTheme="minorHAnsi"/>
            <w:sz w:val="22"/>
            <w:szCs w:val="22"/>
          </w:rPr>
          <w:t>http://www.missouristate.edu/BusAdv/</w:t>
        </w:r>
      </w:hyperlink>
    </w:p>
    <w:p w14:paraId="1F65FBC1" w14:textId="77777777" w:rsidR="00245233" w:rsidRDefault="00245233" w:rsidP="00F0661D">
      <w:pPr>
        <w:pStyle w:val="Default"/>
      </w:pPr>
    </w:p>
    <w:p w14:paraId="2677DF01" w14:textId="77777777" w:rsidR="00E345E7" w:rsidRDefault="00E345E7" w:rsidP="00245233">
      <w:pPr>
        <w:pStyle w:val="NoSpacing"/>
      </w:pPr>
    </w:p>
    <w:p w14:paraId="5FB2E335" w14:textId="77777777" w:rsidR="00D77E84" w:rsidRDefault="00D77E84" w:rsidP="00D77E84">
      <w:pPr>
        <w:pStyle w:val="NoSpacing"/>
        <w:jc w:val="center"/>
      </w:pPr>
    </w:p>
    <w:p w14:paraId="6CC34AC8" w14:textId="77777777" w:rsidR="00595CBE" w:rsidRDefault="00595CBE" w:rsidP="00A16869">
      <w:pPr>
        <w:pStyle w:val="NoSpacing"/>
      </w:pPr>
    </w:p>
    <w:p w14:paraId="1B18D564" w14:textId="77777777" w:rsidR="00D77E84" w:rsidRDefault="00D77E84" w:rsidP="00D77E84">
      <w:pPr>
        <w:pStyle w:val="NoSpacing"/>
        <w:jc w:val="center"/>
      </w:pPr>
    </w:p>
    <w:p w14:paraId="22BF2530" w14:textId="77777777" w:rsidR="00D316FA" w:rsidRDefault="00D316FA" w:rsidP="00D77E84">
      <w:pPr>
        <w:pStyle w:val="NoSpacing"/>
        <w:jc w:val="center"/>
      </w:pPr>
    </w:p>
    <w:p w14:paraId="1A025D55" w14:textId="77777777" w:rsidR="00D77E84" w:rsidRDefault="00D77E84" w:rsidP="00D77E84">
      <w:pPr>
        <w:pStyle w:val="NoSpacing"/>
        <w:jc w:val="center"/>
      </w:pPr>
    </w:p>
    <w:p w14:paraId="67C356E0" w14:textId="77777777" w:rsidR="00D77E84" w:rsidRDefault="00D77E84" w:rsidP="00D77E84">
      <w:pPr>
        <w:pStyle w:val="NoSpacing"/>
        <w:jc w:val="center"/>
      </w:pPr>
    </w:p>
    <w:p w14:paraId="4BE8B6C7" w14:textId="77777777" w:rsidR="00D77E84" w:rsidRDefault="00D77E84" w:rsidP="00D77E84">
      <w:pPr>
        <w:pStyle w:val="NoSpacing"/>
        <w:jc w:val="center"/>
      </w:pPr>
    </w:p>
    <w:p w14:paraId="39B8BD3F" w14:textId="67EBCC8B" w:rsidR="00D77E84" w:rsidRDefault="00D77E84" w:rsidP="00D77E84">
      <w:pPr>
        <w:pStyle w:val="NoSpacing"/>
        <w:jc w:val="center"/>
      </w:pPr>
    </w:p>
    <w:p w14:paraId="5C12D7E5" w14:textId="59F15F81" w:rsidR="00050A0E" w:rsidRDefault="00050A0E" w:rsidP="00D77E84">
      <w:pPr>
        <w:pStyle w:val="NoSpacing"/>
        <w:jc w:val="center"/>
      </w:pPr>
    </w:p>
    <w:p w14:paraId="1BE9C69C" w14:textId="77777777" w:rsidR="00050A0E" w:rsidRDefault="00050A0E" w:rsidP="00D77E84">
      <w:pPr>
        <w:pStyle w:val="NoSpacing"/>
        <w:jc w:val="center"/>
      </w:pPr>
    </w:p>
    <w:p w14:paraId="7F40E244" w14:textId="77777777" w:rsidR="00D77E84" w:rsidRDefault="00D77E84" w:rsidP="00D77E84">
      <w:pPr>
        <w:pStyle w:val="NoSpacing"/>
        <w:jc w:val="center"/>
      </w:pPr>
    </w:p>
    <w:p w14:paraId="4630669E" w14:textId="77777777" w:rsidR="004305A7" w:rsidRDefault="004305A7" w:rsidP="00DB3970">
      <w:pPr>
        <w:pStyle w:val="NoSpacing"/>
        <w:jc w:val="center"/>
      </w:pPr>
    </w:p>
    <w:p w14:paraId="55D849A4" w14:textId="77777777" w:rsidR="004305A7" w:rsidRDefault="004305A7" w:rsidP="00DB3970">
      <w:pPr>
        <w:pStyle w:val="NoSpacing"/>
        <w:jc w:val="center"/>
      </w:pPr>
    </w:p>
    <w:p w14:paraId="11C7C27A" w14:textId="77777777" w:rsidR="004305A7" w:rsidRDefault="004305A7" w:rsidP="00DB3970">
      <w:pPr>
        <w:pStyle w:val="NoSpacing"/>
        <w:jc w:val="center"/>
      </w:pPr>
    </w:p>
    <w:p w14:paraId="2AB72EF0" w14:textId="0073EF96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proofErr w:type="gramStart"/>
      <w:r w:rsidR="003154EC">
        <w:t xml:space="preserve">July </w:t>
      </w:r>
      <w:r w:rsidR="00B83942">
        <w:t>19</w:t>
      </w:r>
      <w:r w:rsidR="003154EC">
        <w:t xml:space="preserve">, </w:t>
      </w:r>
      <w:r w:rsidR="00DC53CD">
        <w:t>2021,</w:t>
      </w:r>
      <w:r>
        <w:t xml:space="preserve"> and</w:t>
      </w:r>
      <w:proofErr w:type="gramEnd"/>
      <w:r>
        <w:t xml:space="preserve">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927409">
    <w:abstractNumId w:val="2"/>
  </w:num>
  <w:num w:numId="2" w16cid:durableId="2093314616">
    <w:abstractNumId w:val="0"/>
  </w:num>
  <w:num w:numId="3" w16cid:durableId="1694453600">
    <w:abstractNumId w:val="1"/>
  </w:num>
  <w:num w:numId="4" w16cid:durableId="1830823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56F3"/>
    <w:rsid w:val="0000683A"/>
    <w:rsid w:val="000158F0"/>
    <w:rsid w:val="00015DC1"/>
    <w:rsid w:val="00050A0E"/>
    <w:rsid w:val="000634C5"/>
    <w:rsid w:val="000904A0"/>
    <w:rsid w:val="0009254F"/>
    <w:rsid w:val="000941C3"/>
    <w:rsid w:val="000959E6"/>
    <w:rsid w:val="000A24FD"/>
    <w:rsid w:val="000A7AF0"/>
    <w:rsid w:val="000B2770"/>
    <w:rsid w:val="000B3A5E"/>
    <w:rsid w:val="00107F35"/>
    <w:rsid w:val="001819F0"/>
    <w:rsid w:val="00183AD4"/>
    <w:rsid w:val="00190FEC"/>
    <w:rsid w:val="001B76EF"/>
    <w:rsid w:val="001C4918"/>
    <w:rsid w:val="001C50A1"/>
    <w:rsid w:val="001C5153"/>
    <w:rsid w:val="001C572C"/>
    <w:rsid w:val="001D6E9A"/>
    <w:rsid w:val="001F2055"/>
    <w:rsid w:val="001F37F7"/>
    <w:rsid w:val="001F3DFA"/>
    <w:rsid w:val="0021090B"/>
    <w:rsid w:val="002171A0"/>
    <w:rsid w:val="00245233"/>
    <w:rsid w:val="00255841"/>
    <w:rsid w:val="0027305D"/>
    <w:rsid w:val="00275537"/>
    <w:rsid w:val="00275C92"/>
    <w:rsid w:val="00280865"/>
    <w:rsid w:val="00283596"/>
    <w:rsid w:val="0028564F"/>
    <w:rsid w:val="002925E2"/>
    <w:rsid w:val="002937A0"/>
    <w:rsid w:val="00294971"/>
    <w:rsid w:val="002A2930"/>
    <w:rsid w:val="002B7A5F"/>
    <w:rsid w:val="002C00EA"/>
    <w:rsid w:val="002C46E3"/>
    <w:rsid w:val="002D0807"/>
    <w:rsid w:val="002E0A74"/>
    <w:rsid w:val="002E5DC9"/>
    <w:rsid w:val="002E6515"/>
    <w:rsid w:val="002F1BA3"/>
    <w:rsid w:val="00305D31"/>
    <w:rsid w:val="003154EC"/>
    <w:rsid w:val="0033062B"/>
    <w:rsid w:val="003322C6"/>
    <w:rsid w:val="003620BD"/>
    <w:rsid w:val="00365567"/>
    <w:rsid w:val="00377C10"/>
    <w:rsid w:val="00383DD0"/>
    <w:rsid w:val="003A64A7"/>
    <w:rsid w:val="003A7955"/>
    <w:rsid w:val="003F45F1"/>
    <w:rsid w:val="00400F01"/>
    <w:rsid w:val="0042648A"/>
    <w:rsid w:val="004305A7"/>
    <w:rsid w:val="00435E0A"/>
    <w:rsid w:val="0044065E"/>
    <w:rsid w:val="004450A8"/>
    <w:rsid w:val="00445342"/>
    <w:rsid w:val="00456DDA"/>
    <w:rsid w:val="0046223F"/>
    <w:rsid w:val="004732B0"/>
    <w:rsid w:val="004843EF"/>
    <w:rsid w:val="00492687"/>
    <w:rsid w:val="004B605A"/>
    <w:rsid w:val="004B60CD"/>
    <w:rsid w:val="004C24FD"/>
    <w:rsid w:val="004D2483"/>
    <w:rsid w:val="00502D41"/>
    <w:rsid w:val="005111A9"/>
    <w:rsid w:val="00512747"/>
    <w:rsid w:val="0053226D"/>
    <w:rsid w:val="005379B8"/>
    <w:rsid w:val="00562CC9"/>
    <w:rsid w:val="00573A9D"/>
    <w:rsid w:val="00584AFB"/>
    <w:rsid w:val="00595CBE"/>
    <w:rsid w:val="00596900"/>
    <w:rsid w:val="005C2967"/>
    <w:rsid w:val="005C2B43"/>
    <w:rsid w:val="00604634"/>
    <w:rsid w:val="00611834"/>
    <w:rsid w:val="006125B3"/>
    <w:rsid w:val="00641287"/>
    <w:rsid w:val="0064720F"/>
    <w:rsid w:val="00656C5A"/>
    <w:rsid w:val="00663AE7"/>
    <w:rsid w:val="006702E8"/>
    <w:rsid w:val="006815FB"/>
    <w:rsid w:val="00683B7F"/>
    <w:rsid w:val="00683F37"/>
    <w:rsid w:val="0069501B"/>
    <w:rsid w:val="006B7D8A"/>
    <w:rsid w:val="006C4F3C"/>
    <w:rsid w:val="006D1057"/>
    <w:rsid w:val="006D6DC5"/>
    <w:rsid w:val="006F7328"/>
    <w:rsid w:val="0071594C"/>
    <w:rsid w:val="00724583"/>
    <w:rsid w:val="00740E2A"/>
    <w:rsid w:val="00755B60"/>
    <w:rsid w:val="00757E23"/>
    <w:rsid w:val="00762725"/>
    <w:rsid w:val="00772D0F"/>
    <w:rsid w:val="00774492"/>
    <w:rsid w:val="00780D4E"/>
    <w:rsid w:val="007B7F64"/>
    <w:rsid w:val="007C1BBE"/>
    <w:rsid w:val="007C5E25"/>
    <w:rsid w:val="007E216B"/>
    <w:rsid w:val="007F505C"/>
    <w:rsid w:val="00800FFB"/>
    <w:rsid w:val="00803C3A"/>
    <w:rsid w:val="008124BA"/>
    <w:rsid w:val="008179E0"/>
    <w:rsid w:val="00830810"/>
    <w:rsid w:val="00831814"/>
    <w:rsid w:val="00831921"/>
    <w:rsid w:val="00846C5B"/>
    <w:rsid w:val="008504D1"/>
    <w:rsid w:val="00865B6A"/>
    <w:rsid w:val="008727A6"/>
    <w:rsid w:val="00885121"/>
    <w:rsid w:val="00885C15"/>
    <w:rsid w:val="008905DE"/>
    <w:rsid w:val="008A2FD2"/>
    <w:rsid w:val="008A4228"/>
    <w:rsid w:val="008B3823"/>
    <w:rsid w:val="008D35B2"/>
    <w:rsid w:val="008E57A1"/>
    <w:rsid w:val="008E6DBD"/>
    <w:rsid w:val="0092598C"/>
    <w:rsid w:val="009368F3"/>
    <w:rsid w:val="0095360F"/>
    <w:rsid w:val="009636AD"/>
    <w:rsid w:val="00972781"/>
    <w:rsid w:val="009730FA"/>
    <w:rsid w:val="0098039C"/>
    <w:rsid w:val="0099386C"/>
    <w:rsid w:val="0099577B"/>
    <w:rsid w:val="009A08DB"/>
    <w:rsid w:val="009A4BBD"/>
    <w:rsid w:val="009C238E"/>
    <w:rsid w:val="009C4ECA"/>
    <w:rsid w:val="009E39B4"/>
    <w:rsid w:val="009E41AA"/>
    <w:rsid w:val="009E6F5A"/>
    <w:rsid w:val="009F5AF9"/>
    <w:rsid w:val="00A01096"/>
    <w:rsid w:val="00A0183B"/>
    <w:rsid w:val="00A03EC7"/>
    <w:rsid w:val="00A1429D"/>
    <w:rsid w:val="00A16869"/>
    <w:rsid w:val="00A17976"/>
    <w:rsid w:val="00A2049E"/>
    <w:rsid w:val="00A32493"/>
    <w:rsid w:val="00A4300F"/>
    <w:rsid w:val="00A448F1"/>
    <w:rsid w:val="00A44AFB"/>
    <w:rsid w:val="00A53CA1"/>
    <w:rsid w:val="00A61B9A"/>
    <w:rsid w:val="00A63996"/>
    <w:rsid w:val="00A7274C"/>
    <w:rsid w:val="00A81904"/>
    <w:rsid w:val="00AA1962"/>
    <w:rsid w:val="00AB1155"/>
    <w:rsid w:val="00AE23BC"/>
    <w:rsid w:val="00AE304D"/>
    <w:rsid w:val="00AE48E8"/>
    <w:rsid w:val="00AE676E"/>
    <w:rsid w:val="00AF4CEF"/>
    <w:rsid w:val="00B018D8"/>
    <w:rsid w:val="00B1078E"/>
    <w:rsid w:val="00B11018"/>
    <w:rsid w:val="00B42FD2"/>
    <w:rsid w:val="00B43FD6"/>
    <w:rsid w:val="00B50434"/>
    <w:rsid w:val="00B544C5"/>
    <w:rsid w:val="00B57F77"/>
    <w:rsid w:val="00B7332C"/>
    <w:rsid w:val="00B83942"/>
    <w:rsid w:val="00B85C44"/>
    <w:rsid w:val="00B96E18"/>
    <w:rsid w:val="00BA34FD"/>
    <w:rsid w:val="00BA50A9"/>
    <w:rsid w:val="00BB2931"/>
    <w:rsid w:val="00BD4372"/>
    <w:rsid w:val="00C04904"/>
    <w:rsid w:val="00C11725"/>
    <w:rsid w:val="00C16ACB"/>
    <w:rsid w:val="00C22995"/>
    <w:rsid w:val="00C24A2A"/>
    <w:rsid w:val="00C52C42"/>
    <w:rsid w:val="00C56724"/>
    <w:rsid w:val="00C73C5E"/>
    <w:rsid w:val="00C96404"/>
    <w:rsid w:val="00CA45FE"/>
    <w:rsid w:val="00CB3C67"/>
    <w:rsid w:val="00CC0EFF"/>
    <w:rsid w:val="00CD5303"/>
    <w:rsid w:val="00CD62DF"/>
    <w:rsid w:val="00CE26BD"/>
    <w:rsid w:val="00CF337B"/>
    <w:rsid w:val="00D02A1A"/>
    <w:rsid w:val="00D05E99"/>
    <w:rsid w:val="00D066FE"/>
    <w:rsid w:val="00D15420"/>
    <w:rsid w:val="00D22E65"/>
    <w:rsid w:val="00D316FA"/>
    <w:rsid w:val="00D50760"/>
    <w:rsid w:val="00D55EA4"/>
    <w:rsid w:val="00D573D8"/>
    <w:rsid w:val="00D60E82"/>
    <w:rsid w:val="00D623D8"/>
    <w:rsid w:val="00D77E84"/>
    <w:rsid w:val="00DA264B"/>
    <w:rsid w:val="00DB3970"/>
    <w:rsid w:val="00DC53CD"/>
    <w:rsid w:val="00DD1DDC"/>
    <w:rsid w:val="00DE4730"/>
    <w:rsid w:val="00DF3661"/>
    <w:rsid w:val="00DF7256"/>
    <w:rsid w:val="00E01CD3"/>
    <w:rsid w:val="00E075AE"/>
    <w:rsid w:val="00E120C1"/>
    <w:rsid w:val="00E12A6C"/>
    <w:rsid w:val="00E1536F"/>
    <w:rsid w:val="00E22A15"/>
    <w:rsid w:val="00E2469F"/>
    <w:rsid w:val="00E30302"/>
    <w:rsid w:val="00E33D72"/>
    <w:rsid w:val="00E345E7"/>
    <w:rsid w:val="00E3630A"/>
    <w:rsid w:val="00E442B1"/>
    <w:rsid w:val="00E44391"/>
    <w:rsid w:val="00E60A6A"/>
    <w:rsid w:val="00E631FF"/>
    <w:rsid w:val="00E82278"/>
    <w:rsid w:val="00E86416"/>
    <w:rsid w:val="00EA0CB5"/>
    <w:rsid w:val="00ED2A77"/>
    <w:rsid w:val="00EF0890"/>
    <w:rsid w:val="00F0228C"/>
    <w:rsid w:val="00F0632F"/>
    <w:rsid w:val="00F0661D"/>
    <w:rsid w:val="00F27295"/>
    <w:rsid w:val="00F2786B"/>
    <w:rsid w:val="00F27A91"/>
    <w:rsid w:val="00F30F92"/>
    <w:rsid w:val="00F475F9"/>
    <w:rsid w:val="00F47CB9"/>
    <w:rsid w:val="00F52201"/>
    <w:rsid w:val="00F53A8A"/>
    <w:rsid w:val="00F53E85"/>
    <w:rsid w:val="00F56296"/>
    <w:rsid w:val="00F62EA0"/>
    <w:rsid w:val="00F64F45"/>
    <w:rsid w:val="00F66C15"/>
    <w:rsid w:val="00FC1F83"/>
    <w:rsid w:val="00FC3F9D"/>
    <w:rsid w:val="00FC7DFC"/>
    <w:rsid w:val="00FD146F"/>
    <w:rsid w:val="00FD7D32"/>
    <w:rsid w:val="00FE45F5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48DA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651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catalog" TargetMode="External"/><Relationship Id="rId13" Type="http://schemas.openxmlformats.org/officeDocument/2006/relationships/hyperlink" Target="http://www.missouristate.edu/BusAd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ssouristate.edu/transfer/stlcc.aspx" TargetMode="External"/><Relationship Id="rId12" Type="http://schemas.openxmlformats.org/officeDocument/2006/relationships/hyperlink" Target="mailto:COBTransferAdvisor@Missouri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Transfer@MissouriStat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ssouristate.edu/transfer/courseequivalenci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admissions/transf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9E6-FB72-4996-96FC-D4D81D82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2019-07-25T14:11:00Z</cp:lastPrinted>
  <dcterms:created xsi:type="dcterms:W3CDTF">2022-04-08T16:16:00Z</dcterms:created>
  <dcterms:modified xsi:type="dcterms:W3CDTF">2022-04-08T16:16:00Z</dcterms:modified>
</cp:coreProperties>
</file>