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13B" w:rsidRDefault="0032413B" w:rsidP="009B31EF">
      <w:pPr>
        <w:rPr>
          <w:i/>
          <w:sz w:val="18"/>
          <w:szCs w:val="18"/>
        </w:rPr>
      </w:pPr>
    </w:p>
    <w:tbl>
      <w:tblPr>
        <w:tblStyle w:val="TableGrid"/>
        <w:tblW w:w="12888" w:type="dxa"/>
        <w:tblLayout w:type="fixed"/>
        <w:tblLook w:val="04A0"/>
      </w:tblPr>
      <w:tblGrid>
        <w:gridCol w:w="4470"/>
        <w:gridCol w:w="495"/>
        <w:gridCol w:w="534"/>
        <w:gridCol w:w="534"/>
        <w:gridCol w:w="534"/>
        <w:gridCol w:w="687"/>
        <w:gridCol w:w="535"/>
        <w:gridCol w:w="688"/>
        <w:gridCol w:w="721"/>
        <w:gridCol w:w="588"/>
        <w:gridCol w:w="498"/>
        <w:gridCol w:w="804"/>
        <w:gridCol w:w="540"/>
        <w:gridCol w:w="720"/>
        <w:gridCol w:w="540"/>
      </w:tblGrid>
      <w:tr w:rsidR="0032413B">
        <w:trPr>
          <w:cantSplit/>
          <w:trHeight w:val="116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2413B" w:rsidRDefault="0032413B" w:rsidP="00B23B6C"/>
        </w:tc>
        <w:tc>
          <w:tcPr>
            <w:tcW w:w="400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3B" w:rsidRDefault="0032413B" w:rsidP="00B23B6C">
            <w:pPr>
              <w:jc w:val="center"/>
            </w:pPr>
            <w:r>
              <w:t>DIRECT MEASURES</w:t>
            </w:r>
          </w:p>
        </w:tc>
        <w:tc>
          <w:tcPr>
            <w:tcW w:w="441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3B" w:rsidRDefault="0032413B" w:rsidP="00B23B6C">
            <w:pPr>
              <w:jc w:val="center"/>
            </w:pPr>
            <w:r>
              <w:t>INDIRECT MEASURES</w:t>
            </w:r>
          </w:p>
        </w:tc>
      </w:tr>
      <w:tr w:rsidR="0032413B">
        <w:trPr>
          <w:cantSplit/>
          <w:trHeight w:val="242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2413B" w:rsidRDefault="0032413B" w:rsidP="00B23B6C">
            <w:r>
              <w:t>PUBLIC AFFAIRS LEARNING OUTCOMES</w:t>
            </w:r>
          </w:p>
          <w:p w:rsidR="0032413B" w:rsidRDefault="0032413B" w:rsidP="00B23B6C"/>
          <w:p w:rsidR="0032413B" w:rsidRDefault="0032413B" w:rsidP="00B23B6C"/>
          <w:p w:rsidR="0032413B" w:rsidRPr="00CA1A8E" w:rsidRDefault="0032413B" w:rsidP="005D2C6A">
            <w:pPr>
              <w:rPr>
                <w:i/>
              </w:rPr>
            </w:pPr>
            <w:r w:rsidRPr="00CA1A8E">
              <w:rPr>
                <w:i/>
              </w:rPr>
              <w:t xml:space="preserve">List the program learning outcomes in the first column and then </w:t>
            </w:r>
            <w:r w:rsidR="005D2C6A">
              <w:rPr>
                <w:i/>
              </w:rPr>
              <w:t>categorize</w:t>
            </w:r>
            <w:r w:rsidRPr="00CA1A8E">
              <w:rPr>
                <w:i/>
              </w:rPr>
              <w:t xml:space="preserve"> each one by placing a check mark in the appropriate boxes</w:t>
            </w:r>
            <w:r w:rsidR="005D2C6A">
              <w:rPr>
                <w:i/>
              </w:rPr>
              <w:t xml:space="preserve"> indicating whether the learning outcome will be assessed directly or indirectly and with which kind of assessment tool</w:t>
            </w:r>
            <w:r w:rsidRPr="00CA1A8E">
              <w:rPr>
                <w:i/>
              </w:rPr>
              <w:t>.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tbRl"/>
          </w:tcPr>
          <w:p w:rsidR="0032413B" w:rsidRPr="00814A57" w:rsidRDefault="0032413B" w:rsidP="00B23B6C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Orals</w:t>
            </w:r>
          </w:p>
        </w:tc>
        <w:tc>
          <w:tcPr>
            <w:tcW w:w="534" w:type="dxa"/>
            <w:tcBorders>
              <w:left w:val="single" w:sz="4" w:space="0" w:color="auto"/>
            </w:tcBorders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Embedded-assessments</w:t>
            </w:r>
          </w:p>
        </w:tc>
        <w:tc>
          <w:tcPr>
            <w:tcW w:w="534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Case studies</w:t>
            </w:r>
          </w:p>
        </w:tc>
        <w:tc>
          <w:tcPr>
            <w:tcW w:w="534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Capstone projects</w:t>
            </w:r>
          </w:p>
        </w:tc>
        <w:tc>
          <w:tcPr>
            <w:tcW w:w="687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Performance, products, creations</w:t>
            </w:r>
          </w:p>
        </w:tc>
        <w:tc>
          <w:tcPr>
            <w:tcW w:w="535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Student portfolios</w:t>
            </w:r>
          </w:p>
        </w:tc>
        <w:tc>
          <w:tcPr>
            <w:tcW w:w="688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Standardized instruments</w:t>
            </w:r>
          </w:p>
        </w:tc>
        <w:tc>
          <w:tcPr>
            <w:tcW w:w="721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Curriculum and syllabi analysis</w:t>
            </w:r>
          </w:p>
        </w:tc>
        <w:tc>
          <w:tcPr>
            <w:tcW w:w="588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Observations</w:t>
            </w:r>
          </w:p>
        </w:tc>
        <w:tc>
          <w:tcPr>
            <w:tcW w:w="498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Self-reports</w:t>
            </w:r>
          </w:p>
        </w:tc>
        <w:tc>
          <w:tcPr>
            <w:tcW w:w="804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  <w:rPr>
                <w:lang w:val="fr-FR"/>
              </w:rPr>
            </w:pPr>
            <w:r>
              <w:rPr>
                <w:lang w:val="fr-FR"/>
              </w:rPr>
              <w:t>National surveys</w:t>
            </w:r>
          </w:p>
          <w:p w:rsidR="0032413B" w:rsidRPr="00A60335" w:rsidRDefault="0032413B" w:rsidP="00B23B6C">
            <w:pPr>
              <w:ind w:left="113" w:right="113"/>
              <w:rPr>
                <w:lang w:val="fr-FR"/>
              </w:rPr>
            </w:pPr>
            <w:r w:rsidRPr="00A60335">
              <w:rPr>
                <w:lang w:val="fr-FR"/>
              </w:rPr>
              <w:t>(e.g. NSSE)</w:t>
            </w:r>
          </w:p>
        </w:tc>
        <w:tc>
          <w:tcPr>
            <w:tcW w:w="540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Interviews</w:t>
            </w:r>
          </w:p>
        </w:tc>
        <w:tc>
          <w:tcPr>
            <w:tcW w:w="720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Student surveys and exit interviews</w:t>
            </w:r>
          </w:p>
        </w:tc>
        <w:tc>
          <w:tcPr>
            <w:tcW w:w="540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Focus groups</w:t>
            </w:r>
          </w:p>
        </w:tc>
      </w:tr>
      <w:tr w:rsidR="0032413B">
        <w:trPr>
          <w:trHeight w:val="980"/>
        </w:trPr>
        <w:tc>
          <w:tcPr>
            <w:tcW w:w="4470" w:type="dxa"/>
            <w:tcBorders>
              <w:top w:val="single" w:sz="4" w:space="0" w:color="auto"/>
            </w:tcBorders>
          </w:tcPr>
          <w:p w:rsidR="0032413B" w:rsidRDefault="0032413B" w:rsidP="00B23B6C"/>
        </w:tc>
        <w:tc>
          <w:tcPr>
            <w:tcW w:w="495" w:type="dxa"/>
            <w:tcBorders>
              <w:top w:val="single" w:sz="4" w:space="0" w:color="auto"/>
            </w:tcBorders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687" w:type="dxa"/>
          </w:tcPr>
          <w:p w:rsidR="0032413B" w:rsidRDefault="0032413B" w:rsidP="00B23B6C"/>
        </w:tc>
        <w:tc>
          <w:tcPr>
            <w:tcW w:w="535" w:type="dxa"/>
          </w:tcPr>
          <w:p w:rsidR="0032413B" w:rsidRDefault="0032413B" w:rsidP="00B23B6C"/>
        </w:tc>
        <w:tc>
          <w:tcPr>
            <w:tcW w:w="688" w:type="dxa"/>
          </w:tcPr>
          <w:p w:rsidR="0032413B" w:rsidRDefault="0032413B" w:rsidP="00B23B6C"/>
        </w:tc>
        <w:tc>
          <w:tcPr>
            <w:tcW w:w="721" w:type="dxa"/>
          </w:tcPr>
          <w:p w:rsidR="0032413B" w:rsidRDefault="0032413B" w:rsidP="00B23B6C"/>
        </w:tc>
        <w:tc>
          <w:tcPr>
            <w:tcW w:w="588" w:type="dxa"/>
          </w:tcPr>
          <w:p w:rsidR="0032413B" w:rsidRDefault="0032413B" w:rsidP="00B23B6C"/>
        </w:tc>
        <w:tc>
          <w:tcPr>
            <w:tcW w:w="498" w:type="dxa"/>
          </w:tcPr>
          <w:p w:rsidR="0032413B" w:rsidRDefault="0032413B" w:rsidP="00B23B6C"/>
        </w:tc>
        <w:tc>
          <w:tcPr>
            <w:tcW w:w="804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  <w:tc>
          <w:tcPr>
            <w:tcW w:w="720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</w:tr>
      <w:tr w:rsidR="0032413B">
        <w:trPr>
          <w:trHeight w:val="980"/>
        </w:trPr>
        <w:tc>
          <w:tcPr>
            <w:tcW w:w="4470" w:type="dxa"/>
          </w:tcPr>
          <w:p w:rsidR="0032413B" w:rsidRDefault="0032413B" w:rsidP="00B23B6C"/>
        </w:tc>
        <w:tc>
          <w:tcPr>
            <w:tcW w:w="495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687" w:type="dxa"/>
          </w:tcPr>
          <w:p w:rsidR="0032413B" w:rsidRDefault="0032413B" w:rsidP="00B23B6C"/>
        </w:tc>
        <w:tc>
          <w:tcPr>
            <w:tcW w:w="535" w:type="dxa"/>
          </w:tcPr>
          <w:p w:rsidR="0032413B" w:rsidRDefault="0032413B" w:rsidP="00B23B6C"/>
        </w:tc>
        <w:tc>
          <w:tcPr>
            <w:tcW w:w="688" w:type="dxa"/>
          </w:tcPr>
          <w:p w:rsidR="0032413B" w:rsidRDefault="0032413B" w:rsidP="00B23B6C"/>
        </w:tc>
        <w:tc>
          <w:tcPr>
            <w:tcW w:w="721" w:type="dxa"/>
          </w:tcPr>
          <w:p w:rsidR="0032413B" w:rsidRDefault="0032413B" w:rsidP="00B23B6C"/>
        </w:tc>
        <w:tc>
          <w:tcPr>
            <w:tcW w:w="588" w:type="dxa"/>
          </w:tcPr>
          <w:p w:rsidR="0032413B" w:rsidRDefault="0032413B" w:rsidP="00B23B6C"/>
        </w:tc>
        <w:tc>
          <w:tcPr>
            <w:tcW w:w="498" w:type="dxa"/>
          </w:tcPr>
          <w:p w:rsidR="0032413B" w:rsidRDefault="0032413B" w:rsidP="00B23B6C"/>
        </w:tc>
        <w:tc>
          <w:tcPr>
            <w:tcW w:w="804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  <w:tc>
          <w:tcPr>
            <w:tcW w:w="720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</w:tr>
      <w:tr w:rsidR="0032413B">
        <w:trPr>
          <w:trHeight w:val="980"/>
        </w:trPr>
        <w:tc>
          <w:tcPr>
            <w:tcW w:w="447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495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687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5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688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721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88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498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80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4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4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</w:tr>
      <w:tr w:rsidR="0032413B">
        <w:trPr>
          <w:trHeight w:val="1061"/>
        </w:trPr>
        <w:tc>
          <w:tcPr>
            <w:tcW w:w="4470" w:type="dxa"/>
          </w:tcPr>
          <w:p w:rsidR="0032413B" w:rsidRDefault="0032413B" w:rsidP="00B23B6C"/>
        </w:tc>
        <w:tc>
          <w:tcPr>
            <w:tcW w:w="495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687" w:type="dxa"/>
          </w:tcPr>
          <w:p w:rsidR="0032413B" w:rsidRDefault="0032413B" w:rsidP="00B23B6C"/>
        </w:tc>
        <w:tc>
          <w:tcPr>
            <w:tcW w:w="535" w:type="dxa"/>
          </w:tcPr>
          <w:p w:rsidR="0032413B" w:rsidRDefault="0032413B" w:rsidP="00B23B6C"/>
        </w:tc>
        <w:tc>
          <w:tcPr>
            <w:tcW w:w="688" w:type="dxa"/>
          </w:tcPr>
          <w:p w:rsidR="0032413B" w:rsidRDefault="0032413B" w:rsidP="00B23B6C"/>
        </w:tc>
        <w:tc>
          <w:tcPr>
            <w:tcW w:w="721" w:type="dxa"/>
          </w:tcPr>
          <w:p w:rsidR="0032413B" w:rsidRDefault="0032413B" w:rsidP="00B23B6C"/>
        </w:tc>
        <w:tc>
          <w:tcPr>
            <w:tcW w:w="588" w:type="dxa"/>
          </w:tcPr>
          <w:p w:rsidR="0032413B" w:rsidRDefault="0032413B" w:rsidP="00B23B6C"/>
        </w:tc>
        <w:tc>
          <w:tcPr>
            <w:tcW w:w="498" w:type="dxa"/>
          </w:tcPr>
          <w:p w:rsidR="0032413B" w:rsidRDefault="0032413B" w:rsidP="00B23B6C"/>
        </w:tc>
        <w:tc>
          <w:tcPr>
            <w:tcW w:w="804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  <w:tc>
          <w:tcPr>
            <w:tcW w:w="720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</w:tr>
    </w:tbl>
    <w:p w:rsidR="009B31EF" w:rsidRPr="00833AC7" w:rsidRDefault="009B31EF" w:rsidP="009B31EF">
      <w:pPr>
        <w:rPr>
          <w:i/>
          <w:sz w:val="18"/>
          <w:szCs w:val="18"/>
        </w:rPr>
      </w:pPr>
      <w:r w:rsidRPr="00833AC7">
        <w:rPr>
          <w:i/>
          <w:sz w:val="18"/>
          <w:szCs w:val="18"/>
        </w:rPr>
        <w:t xml:space="preserve">Adapted from </w:t>
      </w:r>
      <w:r w:rsidR="0032413B">
        <w:rPr>
          <w:i/>
          <w:sz w:val="18"/>
          <w:szCs w:val="18"/>
        </w:rPr>
        <w:t xml:space="preserve">the </w:t>
      </w:r>
      <w:r w:rsidR="005D2C6A">
        <w:rPr>
          <w:i/>
          <w:sz w:val="18"/>
          <w:szCs w:val="18"/>
        </w:rPr>
        <w:t>Stanford Assessment Material</w:t>
      </w:r>
    </w:p>
    <w:p w:rsidR="006D3B13" w:rsidRDefault="006D3B13"/>
    <w:p w:rsidR="0032413B" w:rsidRDefault="0032413B"/>
    <w:p w:rsidR="0032413B" w:rsidRDefault="0032413B"/>
    <w:p w:rsidR="0032413B" w:rsidRDefault="0032413B"/>
    <w:tbl>
      <w:tblPr>
        <w:tblStyle w:val="TableGrid"/>
        <w:tblW w:w="12888" w:type="dxa"/>
        <w:tblLayout w:type="fixed"/>
        <w:tblLook w:val="04A0"/>
      </w:tblPr>
      <w:tblGrid>
        <w:gridCol w:w="4470"/>
        <w:gridCol w:w="495"/>
        <w:gridCol w:w="534"/>
        <w:gridCol w:w="534"/>
        <w:gridCol w:w="534"/>
        <w:gridCol w:w="687"/>
        <w:gridCol w:w="535"/>
        <w:gridCol w:w="688"/>
        <w:gridCol w:w="721"/>
        <w:gridCol w:w="588"/>
        <w:gridCol w:w="498"/>
        <w:gridCol w:w="804"/>
        <w:gridCol w:w="540"/>
        <w:gridCol w:w="720"/>
        <w:gridCol w:w="540"/>
      </w:tblGrid>
      <w:tr w:rsidR="0032413B">
        <w:trPr>
          <w:cantSplit/>
          <w:trHeight w:val="116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2413B" w:rsidRDefault="0032413B" w:rsidP="00B23B6C"/>
        </w:tc>
        <w:tc>
          <w:tcPr>
            <w:tcW w:w="400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3B" w:rsidRDefault="0032413B" w:rsidP="00B23B6C">
            <w:pPr>
              <w:jc w:val="center"/>
            </w:pPr>
            <w:r>
              <w:t>DIRECT MEASURES</w:t>
            </w:r>
          </w:p>
        </w:tc>
        <w:tc>
          <w:tcPr>
            <w:tcW w:w="441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413B" w:rsidRDefault="0032413B" w:rsidP="00B23B6C">
            <w:pPr>
              <w:jc w:val="center"/>
            </w:pPr>
            <w:r>
              <w:t>INDIRECT MEASURES</w:t>
            </w:r>
          </w:p>
        </w:tc>
      </w:tr>
      <w:tr w:rsidR="0032413B">
        <w:trPr>
          <w:cantSplit/>
          <w:trHeight w:val="2420"/>
        </w:trPr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32413B" w:rsidRDefault="00396630" w:rsidP="00B23B6C">
            <w:r>
              <w:t>DISCIPLINARY</w:t>
            </w:r>
            <w:r w:rsidR="0032413B">
              <w:t xml:space="preserve"> LEARNING OUTCOMES</w:t>
            </w:r>
          </w:p>
          <w:p w:rsidR="0032413B" w:rsidRDefault="0032413B" w:rsidP="00B23B6C"/>
          <w:p w:rsidR="0032413B" w:rsidRDefault="0032413B" w:rsidP="00B23B6C"/>
          <w:p w:rsidR="0032413B" w:rsidRPr="00CA1A8E" w:rsidRDefault="005D2C6A" w:rsidP="00B23B6C">
            <w:pPr>
              <w:rPr>
                <w:i/>
              </w:rPr>
            </w:pPr>
            <w:r w:rsidRPr="00CA1A8E">
              <w:rPr>
                <w:i/>
              </w:rPr>
              <w:t xml:space="preserve">List the program learning outcomes in the first column and then </w:t>
            </w:r>
            <w:r>
              <w:rPr>
                <w:i/>
              </w:rPr>
              <w:t>categorize</w:t>
            </w:r>
            <w:r w:rsidRPr="00CA1A8E">
              <w:rPr>
                <w:i/>
              </w:rPr>
              <w:t xml:space="preserve"> each one by placing a check mark in the appropriate boxes</w:t>
            </w:r>
            <w:r>
              <w:rPr>
                <w:i/>
              </w:rPr>
              <w:t xml:space="preserve"> indicating whether the learning outcome will be assessed directly or indirectly and with which kind of assessment tool</w:t>
            </w:r>
            <w:r w:rsidRPr="00CA1A8E">
              <w:rPr>
                <w:i/>
              </w:rPr>
              <w:t>.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textDirection w:val="tbRl"/>
          </w:tcPr>
          <w:p w:rsidR="0032413B" w:rsidRPr="00814A57" w:rsidRDefault="0032413B" w:rsidP="00B23B6C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Orals</w:t>
            </w:r>
          </w:p>
        </w:tc>
        <w:tc>
          <w:tcPr>
            <w:tcW w:w="534" w:type="dxa"/>
            <w:tcBorders>
              <w:left w:val="single" w:sz="4" w:space="0" w:color="auto"/>
            </w:tcBorders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Embedded-assessments</w:t>
            </w:r>
          </w:p>
        </w:tc>
        <w:tc>
          <w:tcPr>
            <w:tcW w:w="534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Case studies</w:t>
            </w:r>
          </w:p>
        </w:tc>
        <w:tc>
          <w:tcPr>
            <w:tcW w:w="534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Capstone projects</w:t>
            </w:r>
          </w:p>
        </w:tc>
        <w:tc>
          <w:tcPr>
            <w:tcW w:w="687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Performance, products, creations</w:t>
            </w:r>
          </w:p>
        </w:tc>
        <w:tc>
          <w:tcPr>
            <w:tcW w:w="535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Student portfolios</w:t>
            </w:r>
          </w:p>
        </w:tc>
        <w:tc>
          <w:tcPr>
            <w:tcW w:w="688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Standardized instruments</w:t>
            </w:r>
          </w:p>
        </w:tc>
        <w:tc>
          <w:tcPr>
            <w:tcW w:w="721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Curriculum and syllabi analysis</w:t>
            </w:r>
          </w:p>
        </w:tc>
        <w:tc>
          <w:tcPr>
            <w:tcW w:w="588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Observations</w:t>
            </w:r>
          </w:p>
        </w:tc>
        <w:tc>
          <w:tcPr>
            <w:tcW w:w="498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Self-reports</w:t>
            </w:r>
          </w:p>
        </w:tc>
        <w:tc>
          <w:tcPr>
            <w:tcW w:w="804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  <w:rPr>
                <w:lang w:val="fr-FR"/>
              </w:rPr>
            </w:pPr>
            <w:r>
              <w:rPr>
                <w:lang w:val="fr-FR"/>
              </w:rPr>
              <w:t>National surveys</w:t>
            </w:r>
          </w:p>
          <w:p w:rsidR="0032413B" w:rsidRPr="00A60335" w:rsidRDefault="0032413B" w:rsidP="00B23B6C">
            <w:pPr>
              <w:ind w:left="113" w:right="113"/>
              <w:rPr>
                <w:lang w:val="fr-FR"/>
              </w:rPr>
            </w:pPr>
            <w:r w:rsidRPr="00A60335">
              <w:rPr>
                <w:lang w:val="fr-FR"/>
              </w:rPr>
              <w:t>(e.g. NSSE)</w:t>
            </w:r>
          </w:p>
        </w:tc>
        <w:tc>
          <w:tcPr>
            <w:tcW w:w="540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Interviews</w:t>
            </w:r>
          </w:p>
        </w:tc>
        <w:tc>
          <w:tcPr>
            <w:tcW w:w="720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Student surveys and exit interviews</w:t>
            </w:r>
          </w:p>
        </w:tc>
        <w:tc>
          <w:tcPr>
            <w:tcW w:w="540" w:type="dxa"/>
            <w:shd w:val="clear" w:color="auto" w:fill="DBE5F1" w:themeFill="accent1" w:themeFillTint="33"/>
            <w:textDirection w:val="tbRl"/>
          </w:tcPr>
          <w:p w:rsidR="0032413B" w:rsidRDefault="0032413B" w:rsidP="00B23B6C">
            <w:pPr>
              <w:ind w:left="113" w:right="113"/>
            </w:pPr>
            <w:r>
              <w:t>Focus groups</w:t>
            </w:r>
          </w:p>
        </w:tc>
      </w:tr>
      <w:tr w:rsidR="0032413B">
        <w:trPr>
          <w:trHeight w:val="980"/>
        </w:trPr>
        <w:tc>
          <w:tcPr>
            <w:tcW w:w="4470" w:type="dxa"/>
            <w:tcBorders>
              <w:top w:val="single" w:sz="4" w:space="0" w:color="auto"/>
            </w:tcBorders>
          </w:tcPr>
          <w:p w:rsidR="0032413B" w:rsidRDefault="0032413B" w:rsidP="00B23B6C"/>
        </w:tc>
        <w:tc>
          <w:tcPr>
            <w:tcW w:w="495" w:type="dxa"/>
            <w:tcBorders>
              <w:top w:val="single" w:sz="4" w:space="0" w:color="auto"/>
            </w:tcBorders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687" w:type="dxa"/>
          </w:tcPr>
          <w:p w:rsidR="0032413B" w:rsidRDefault="0032413B" w:rsidP="00B23B6C"/>
        </w:tc>
        <w:tc>
          <w:tcPr>
            <w:tcW w:w="535" w:type="dxa"/>
          </w:tcPr>
          <w:p w:rsidR="0032413B" w:rsidRDefault="0032413B" w:rsidP="00B23B6C"/>
        </w:tc>
        <w:tc>
          <w:tcPr>
            <w:tcW w:w="688" w:type="dxa"/>
          </w:tcPr>
          <w:p w:rsidR="0032413B" w:rsidRDefault="0032413B" w:rsidP="00B23B6C"/>
        </w:tc>
        <w:tc>
          <w:tcPr>
            <w:tcW w:w="721" w:type="dxa"/>
          </w:tcPr>
          <w:p w:rsidR="0032413B" w:rsidRDefault="0032413B" w:rsidP="00B23B6C"/>
        </w:tc>
        <w:tc>
          <w:tcPr>
            <w:tcW w:w="588" w:type="dxa"/>
          </w:tcPr>
          <w:p w:rsidR="0032413B" w:rsidRDefault="0032413B" w:rsidP="00B23B6C"/>
        </w:tc>
        <w:tc>
          <w:tcPr>
            <w:tcW w:w="498" w:type="dxa"/>
          </w:tcPr>
          <w:p w:rsidR="0032413B" w:rsidRDefault="0032413B" w:rsidP="00B23B6C"/>
        </w:tc>
        <w:tc>
          <w:tcPr>
            <w:tcW w:w="804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  <w:tc>
          <w:tcPr>
            <w:tcW w:w="720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</w:tr>
      <w:tr w:rsidR="0032413B">
        <w:trPr>
          <w:trHeight w:val="980"/>
        </w:trPr>
        <w:tc>
          <w:tcPr>
            <w:tcW w:w="4470" w:type="dxa"/>
          </w:tcPr>
          <w:p w:rsidR="0032413B" w:rsidRDefault="0032413B" w:rsidP="00B23B6C"/>
        </w:tc>
        <w:tc>
          <w:tcPr>
            <w:tcW w:w="495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687" w:type="dxa"/>
          </w:tcPr>
          <w:p w:rsidR="0032413B" w:rsidRDefault="0032413B" w:rsidP="00B23B6C"/>
        </w:tc>
        <w:tc>
          <w:tcPr>
            <w:tcW w:w="535" w:type="dxa"/>
          </w:tcPr>
          <w:p w:rsidR="0032413B" w:rsidRDefault="0032413B" w:rsidP="00B23B6C"/>
        </w:tc>
        <w:tc>
          <w:tcPr>
            <w:tcW w:w="688" w:type="dxa"/>
          </w:tcPr>
          <w:p w:rsidR="0032413B" w:rsidRDefault="0032413B" w:rsidP="00B23B6C"/>
        </w:tc>
        <w:tc>
          <w:tcPr>
            <w:tcW w:w="721" w:type="dxa"/>
          </w:tcPr>
          <w:p w:rsidR="0032413B" w:rsidRDefault="0032413B" w:rsidP="00B23B6C"/>
        </w:tc>
        <w:tc>
          <w:tcPr>
            <w:tcW w:w="588" w:type="dxa"/>
          </w:tcPr>
          <w:p w:rsidR="0032413B" w:rsidRDefault="0032413B" w:rsidP="00B23B6C"/>
        </w:tc>
        <w:tc>
          <w:tcPr>
            <w:tcW w:w="498" w:type="dxa"/>
          </w:tcPr>
          <w:p w:rsidR="0032413B" w:rsidRDefault="0032413B" w:rsidP="00B23B6C"/>
        </w:tc>
        <w:tc>
          <w:tcPr>
            <w:tcW w:w="804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  <w:tc>
          <w:tcPr>
            <w:tcW w:w="720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</w:tr>
      <w:tr w:rsidR="0032413B">
        <w:trPr>
          <w:trHeight w:val="980"/>
        </w:trPr>
        <w:tc>
          <w:tcPr>
            <w:tcW w:w="447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495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687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35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688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721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88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498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804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4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72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  <w:tc>
          <w:tcPr>
            <w:tcW w:w="540" w:type="dxa"/>
            <w:tcBorders>
              <w:bottom w:val="single" w:sz="4" w:space="0" w:color="000000" w:themeColor="text1"/>
            </w:tcBorders>
          </w:tcPr>
          <w:p w:rsidR="0032413B" w:rsidRDefault="0032413B" w:rsidP="00B23B6C"/>
        </w:tc>
      </w:tr>
      <w:tr w:rsidR="0032413B">
        <w:trPr>
          <w:trHeight w:val="1061"/>
        </w:trPr>
        <w:tc>
          <w:tcPr>
            <w:tcW w:w="4470" w:type="dxa"/>
          </w:tcPr>
          <w:p w:rsidR="0032413B" w:rsidRDefault="0032413B" w:rsidP="00B23B6C"/>
        </w:tc>
        <w:tc>
          <w:tcPr>
            <w:tcW w:w="495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534" w:type="dxa"/>
          </w:tcPr>
          <w:p w:rsidR="0032413B" w:rsidRDefault="0032413B" w:rsidP="00B23B6C"/>
        </w:tc>
        <w:tc>
          <w:tcPr>
            <w:tcW w:w="687" w:type="dxa"/>
          </w:tcPr>
          <w:p w:rsidR="0032413B" w:rsidRDefault="0032413B" w:rsidP="00B23B6C"/>
        </w:tc>
        <w:tc>
          <w:tcPr>
            <w:tcW w:w="535" w:type="dxa"/>
          </w:tcPr>
          <w:p w:rsidR="0032413B" w:rsidRDefault="0032413B" w:rsidP="00B23B6C"/>
        </w:tc>
        <w:tc>
          <w:tcPr>
            <w:tcW w:w="688" w:type="dxa"/>
          </w:tcPr>
          <w:p w:rsidR="0032413B" w:rsidRDefault="0032413B" w:rsidP="00B23B6C"/>
        </w:tc>
        <w:tc>
          <w:tcPr>
            <w:tcW w:w="721" w:type="dxa"/>
          </w:tcPr>
          <w:p w:rsidR="0032413B" w:rsidRDefault="0032413B" w:rsidP="00B23B6C"/>
        </w:tc>
        <w:tc>
          <w:tcPr>
            <w:tcW w:w="588" w:type="dxa"/>
          </w:tcPr>
          <w:p w:rsidR="0032413B" w:rsidRDefault="0032413B" w:rsidP="00B23B6C"/>
        </w:tc>
        <w:tc>
          <w:tcPr>
            <w:tcW w:w="498" w:type="dxa"/>
          </w:tcPr>
          <w:p w:rsidR="0032413B" w:rsidRDefault="0032413B" w:rsidP="00B23B6C"/>
        </w:tc>
        <w:tc>
          <w:tcPr>
            <w:tcW w:w="804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  <w:tc>
          <w:tcPr>
            <w:tcW w:w="720" w:type="dxa"/>
          </w:tcPr>
          <w:p w:rsidR="0032413B" w:rsidRDefault="0032413B" w:rsidP="00B23B6C"/>
        </w:tc>
        <w:tc>
          <w:tcPr>
            <w:tcW w:w="540" w:type="dxa"/>
          </w:tcPr>
          <w:p w:rsidR="0032413B" w:rsidRDefault="0032413B" w:rsidP="00B23B6C"/>
        </w:tc>
      </w:tr>
    </w:tbl>
    <w:p w:rsidR="0032413B" w:rsidRPr="005D2C6A" w:rsidRDefault="005D2C6A">
      <w:pPr>
        <w:rPr>
          <w:i/>
          <w:sz w:val="18"/>
          <w:szCs w:val="18"/>
        </w:rPr>
      </w:pPr>
      <w:r w:rsidRPr="00833AC7">
        <w:rPr>
          <w:i/>
          <w:sz w:val="18"/>
          <w:szCs w:val="18"/>
        </w:rPr>
        <w:t xml:space="preserve">Adapted from </w:t>
      </w:r>
      <w:r>
        <w:rPr>
          <w:i/>
          <w:sz w:val="18"/>
          <w:szCs w:val="18"/>
        </w:rPr>
        <w:t>the Stanford Assessment Material</w:t>
      </w:r>
    </w:p>
    <w:sectPr w:rsidR="0032413B" w:rsidRPr="005D2C6A" w:rsidSect="00814A57">
      <w:headerReference w:type="default" r:id="rId7"/>
      <w:pgSz w:w="15840" w:h="12240" w:orient="landscape"/>
      <w:pgMar w:top="1440" w:right="1440" w:bottom="1440" w:left="144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693" w:rsidRDefault="007A4693" w:rsidP="009B31EF">
      <w:pPr>
        <w:spacing w:after="0" w:line="240" w:lineRule="auto"/>
      </w:pPr>
      <w:r>
        <w:separator/>
      </w:r>
    </w:p>
  </w:endnote>
  <w:endnote w:type="continuationSeparator" w:id="0">
    <w:p w:rsidR="007A4693" w:rsidRDefault="007A4693" w:rsidP="009B3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693" w:rsidRDefault="007A4693" w:rsidP="009B31EF">
      <w:pPr>
        <w:spacing w:after="0" w:line="240" w:lineRule="auto"/>
      </w:pPr>
      <w:r>
        <w:separator/>
      </w:r>
    </w:p>
  </w:footnote>
  <w:footnote w:type="continuationSeparator" w:id="0">
    <w:p w:rsidR="007A4693" w:rsidRDefault="007A4693" w:rsidP="009B3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A8E" w:rsidRDefault="009B31EF" w:rsidP="00EA3243">
    <w:pPr>
      <w:pStyle w:val="Header"/>
    </w:pPr>
    <w:r>
      <w:rPr>
        <w:sz w:val="28"/>
        <w:szCs w:val="28"/>
      </w:rPr>
      <w:t xml:space="preserve">Assessment Measures </w:t>
    </w:r>
    <w:r w:rsidR="00BA617B" w:rsidRPr="00EA3243">
      <w:rPr>
        <w:sz w:val="28"/>
        <w:szCs w:val="28"/>
      </w:rPr>
      <w:t>Checklist</w:t>
    </w:r>
    <w:r w:rsidR="00BA617B">
      <w:tab/>
    </w:r>
    <w:r w:rsidR="00BA617B">
      <w:tab/>
    </w:r>
    <w:r w:rsidR="00BA617B">
      <w:tab/>
      <w:t>FCTL – Assessment Division</w:t>
    </w:r>
  </w:p>
  <w:p w:rsidR="00CA1A8E" w:rsidRDefault="00396630" w:rsidP="00EA3243">
    <w:pPr>
      <w:pStyle w:val="Header"/>
    </w:pPr>
    <w:r>
      <w:tab/>
    </w:r>
    <w:r>
      <w:tab/>
    </w:r>
    <w:r>
      <w:tab/>
      <w:t>09-14</w:t>
    </w:r>
    <w:r w:rsidR="00BA617B">
      <w:t>-2010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TrackMove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31EF"/>
    <w:rsid w:val="0032413B"/>
    <w:rsid w:val="00357894"/>
    <w:rsid w:val="00396630"/>
    <w:rsid w:val="004706B2"/>
    <w:rsid w:val="004721A6"/>
    <w:rsid w:val="005D2C6A"/>
    <w:rsid w:val="006D3B13"/>
    <w:rsid w:val="007A4693"/>
    <w:rsid w:val="0081737B"/>
    <w:rsid w:val="00962A19"/>
    <w:rsid w:val="009B31EF"/>
    <w:rsid w:val="00A60335"/>
    <w:rsid w:val="00BA617B"/>
    <w:rsid w:val="00D94B77"/>
  </w:rsids>
  <m:mathPr>
    <m:mathFont m:val="Arial Black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1EF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9B31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B3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B31EF"/>
  </w:style>
  <w:style w:type="paragraph" w:styleId="Footer">
    <w:name w:val="footer"/>
    <w:basedOn w:val="Normal"/>
    <w:link w:val="FooterChar"/>
    <w:uiPriority w:val="99"/>
    <w:semiHidden/>
    <w:unhideWhenUsed/>
    <w:rsid w:val="009B3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31EF"/>
  </w:style>
  <w:style w:type="paragraph" w:styleId="BalloonText">
    <w:name w:val="Balloon Text"/>
    <w:basedOn w:val="Normal"/>
    <w:link w:val="BalloonTextChar"/>
    <w:uiPriority w:val="99"/>
    <w:semiHidden/>
    <w:unhideWhenUsed/>
    <w:rsid w:val="00A603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3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FDF97-A8C3-A344-8B6B-77DC9389D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207</Words>
  <Characters>1185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Levesque</dc:creator>
  <cp:keywords/>
  <dc:description/>
  <cp:lastModifiedBy>mfisher</cp:lastModifiedBy>
  <cp:revision>2</cp:revision>
  <dcterms:created xsi:type="dcterms:W3CDTF">2010-09-16T13:02:00Z</dcterms:created>
  <dcterms:modified xsi:type="dcterms:W3CDTF">2010-09-16T13:02:00Z</dcterms:modified>
</cp:coreProperties>
</file>